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B9B90">
      <w:pPr>
        <w:pStyle w:val="3"/>
        <w:spacing w:before="160" w:after="120"/>
      </w:pPr>
      <w:r>
        <w:rPr>
          <w:rFonts w:ascii="黑体" w:hAnsi="黑体" w:eastAsia="黑体"/>
          <w:b/>
          <w:sz w:val="36"/>
        </w:rPr>
        <w:t>华谊项目开放接口交付材料范围说明</w:t>
      </w:r>
    </w:p>
    <w:p w14:paraId="75AEF0E4">
      <w:pPr>
        <w:spacing w:after="80" w:line="300" w:lineRule="auto"/>
      </w:pPr>
      <w:r>
        <w:t>整理日期：2026-05-08</w:t>
      </w:r>
    </w:p>
    <w:p w14:paraId="4996F223">
      <w:pPr>
        <w:pStyle w:val="4"/>
        <w:spacing w:before="160" w:after="120"/>
      </w:pPr>
      <w:r>
        <w:rPr>
          <w:rFonts w:ascii="黑体" w:hAnsi="黑体" w:eastAsia="黑体"/>
          <w:b/>
          <w:sz w:val="32"/>
        </w:rPr>
        <w:t>一、交付范围</w:t>
      </w:r>
    </w:p>
    <w:p w14:paraId="653F14F6">
      <w:pPr>
        <w:spacing w:after="80" w:line="300" w:lineRule="auto"/>
      </w:pPr>
      <w:r>
        <w:t>本次交付材料围绕近期新增及完善的开放接口及配套资料能力编制，覆盖项目文档、项目交底、人员交接、项目到岗、设备申请、公司检验主管、公司域交底台账、业主资料库、监理日志、日周月报、录入细则必选表单及监理总结版本查询等业务场景。相关能力统一服务于授权调用方的数据集成、业务核验、台账同步、历史追溯和资料归档。</w:t>
      </w:r>
    </w:p>
    <w:p w14:paraId="26E3E5D0">
      <w:pPr>
        <w:spacing w:after="80" w:line="300" w:lineRule="auto"/>
      </w:pPr>
      <w:r>
        <w:rPr>
          <w:rFonts w:ascii="宋体" w:hAnsi="宋体" w:eastAsia="宋体"/>
          <w:b w:val="0"/>
          <w:sz w:val="24"/>
        </w:rPr>
        <w:t>本批次纳入交付范围的接口如下：</w:t>
      </w:r>
    </w:p>
    <w:tbl>
      <w:tblPr>
        <w:tblStyle w:val="33"/>
        <w:tblW w:w="0" w:type="auto"/>
        <w:tblInd w:w="0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57"/>
        <w:gridCol w:w="6576"/>
        <w:gridCol w:w="1331"/>
      </w:tblGrid>
      <w:tr w14:paraId="4B8E663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D9EAF7"/>
          </w:tcPr>
          <w:p w14:paraId="555128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351" w:type="dxa"/>
            <w:shd w:val="clear" w:color="auto" w:fill="D9EAF7"/>
          </w:tcPr>
          <w:p w14:paraId="64209F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接口名称</w:t>
            </w:r>
          </w:p>
        </w:tc>
        <w:tc>
          <w:tcPr>
            <w:tcW w:w="2351" w:type="dxa"/>
            <w:shd w:val="clear" w:color="auto" w:fill="D9EAF7"/>
          </w:tcPr>
          <w:p w14:paraId="71DE4A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请求地址</w:t>
            </w:r>
          </w:p>
        </w:tc>
        <w:tc>
          <w:tcPr>
            <w:tcW w:w="2351" w:type="dxa"/>
            <w:shd w:val="clear" w:color="auto" w:fill="D9EAF7"/>
          </w:tcPr>
          <w:p w14:paraId="3B40B3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</w:tr>
      <w:tr w14:paraId="384CB7A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5136B7BB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351" w:type="dxa"/>
            <w:vAlign w:val="center"/>
          </w:tcPr>
          <w:p w14:paraId="21429C57">
            <w:pPr>
              <w:spacing w:after="0" w:line="240" w:lineRule="auto"/>
              <w:jc w:val="left"/>
            </w:pPr>
            <w:r>
              <w:t>项目文档目录版本明细查询</w:t>
            </w:r>
          </w:p>
        </w:tc>
        <w:tc>
          <w:tcPr>
            <w:tcW w:w="2351" w:type="dxa"/>
            <w:vAlign w:val="center"/>
          </w:tcPr>
          <w:p w14:paraId="08EBDCD6">
            <w:pPr>
              <w:spacing w:after="0" w:line="240" w:lineRule="auto"/>
              <w:jc w:val="left"/>
            </w:pPr>
            <w:r>
              <w:t>/open/api/project/document/version/list</w:t>
            </w:r>
          </w:p>
        </w:tc>
        <w:tc>
          <w:tcPr>
            <w:tcW w:w="2351" w:type="dxa"/>
            <w:vAlign w:val="center"/>
          </w:tcPr>
          <w:p w14:paraId="6BB59E95">
            <w:pPr>
              <w:spacing w:after="0" w:line="240" w:lineRule="auto"/>
              <w:jc w:val="left"/>
            </w:pPr>
            <w:r>
              <w:t>查询监理实施细则、监理报告、监理大纲、统计报表的目录与版本信息</w:t>
            </w:r>
          </w:p>
        </w:tc>
      </w:tr>
      <w:tr w14:paraId="226755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6E6EEAFB">
            <w:pPr>
              <w:spacing w:after="0" w:line="240" w:lineRule="auto"/>
              <w:jc w:val="left"/>
            </w:pPr>
            <w:r>
              <w:t>2</w:t>
            </w:r>
          </w:p>
        </w:tc>
        <w:tc>
          <w:tcPr>
            <w:tcW w:w="2351" w:type="dxa"/>
            <w:vAlign w:val="center"/>
          </w:tcPr>
          <w:p w14:paraId="69679A0E">
            <w:pPr>
              <w:spacing w:after="0" w:line="240" w:lineRule="auto"/>
              <w:jc w:val="left"/>
            </w:pPr>
            <w:r>
              <w:t>项目文档报表明细查询</w:t>
            </w:r>
          </w:p>
        </w:tc>
        <w:tc>
          <w:tcPr>
            <w:tcW w:w="2351" w:type="dxa"/>
            <w:vAlign w:val="center"/>
          </w:tcPr>
          <w:p w14:paraId="6B7DBC09">
            <w:pPr>
              <w:spacing w:after="0" w:line="240" w:lineRule="auto"/>
              <w:jc w:val="left"/>
            </w:pPr>
            <w:r>
              <w:t>/open/api/project/document/report/detail</w:t>
            </w:r>
          </w:p>
        </w:tc>
        <w:tc>
          <w:tcPr>
            <w:tcW w:w="2351" w:type="dxa"/>
            <w:vAlign w:val="center"/>
          </w:tcPr>
          <w:p w14:paraId="1B1BE92F">
            <w:pPr>
              <w:spacing w:after="0" w:line="240" w:lineRule="auto"/>
              <w:jc w:val="left"/>
            </w:pPr>
            <w:r>
              <w:t>查询指定文档类型、版本对应的报表明细数据</w:t>
            </w:r>
          </w:p>
        </w:tc>
      </w:tr>
      <w:tr w14:paraId="1902D4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7EDE7074">
            <w:pPr>
              <w:spacing w:after="0" w:line="240" w:lineRule="auto"/>
              <w:jc w:val="left"/>
            </w:pPr>
            <w:r>
              <w:t>3</w:t>
            </w:r>
          </w:p>
        </w:tc>
        <w:tc>
          <w:tcPr>
            <w:tcW w:w="2351" w:type="dxa"/>
            <w:vAlign w:val="center"/>
          </w:tcPr>
          <w:p w14:paraId="390F6B0D">
            <w:pPr>
              <w:spacing w:after="0" w:line="240" w:lineRule="auto"/>
              <w:jc w:val="left"/>
            </w:pPr>
            <w:r>
              <w:t>项目交底历史与有效版本明细查询</w:t>
            </w:r>
          </w:p>
        </w:tc>
        <w:tc>
          <w:tcPr>
            <w:tcW w:w="2351" w:type="dxa"/>
            <w:vAlign w:val="center"/>
          </w:tcPr>
          <w:p w14:paraId="28F487CE">
            <w:pPr>
              <w:spacing w:after="0" w:line="240" w:lineRule="auto"/>
              <w:jc w:val="left"/>
            </w:pPr>
            <w:r>
              <w:t>/open/api/project/disclose/version/list</w:t>
            </w:r>
          </w:p>
        </w:tc>
        <w:tc>
          <w:tcPr>
            <w:tcW w:w="2351" w:type="dxa"/>
            <w:vAlign w:val="center"/>
          </w:tcPr>
          <w:p w14:paraId="4EADF890">
            <w:pPr>
              <w:spacing w:after="0" w:line="240" w:lineRule="auto"/>
              <w:jc w:val="left"/>
            </w:pPr>
            <w:r>
              <w:t>查询项目交底有效数据和历史版本数据</w:t>
            </w:r>
          </w:p>
        </w:tc>
      </w:tr>
      <w:tr w14:paraId="4A2F01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2F1CA745">
            <w:pPr>
              <w:spacing w:after="0" w:line="240" w:lineRule="auto"/>
              <w:jc w:val="left"/>
            </w:pPr>
            <w:r>
              <w:t>4</w:t>
            </w:r>
          </w:p>
        </w:tc>
        <w:tc>
          <w:tcPr>
            <w:tcW w:w="2351" w:type="dxa"/>
            <w:vAlign w:val="center"/>
          </w:tcPr>
          <w:p w14:paraId="3BEE00BB">
            <w:pPr>
              <w:spacing w:after="0" w:line="240" w:lineRule="auto"/>
              <w:jc w:val="left"/>
            </w:pPr>
            <w:r>
              <w:t>项目人员交接明细查询</w:t>
            </w:r>
          </w:p>
        </w:tc>
        <w:tc>
          <w:tcPr>
            <w:tcW w:w="2351" w:type="dxa"/>
            <w:vAlign w:val="center"/>
          </w:tcPr>
          <w:p w14:paraId="67A0DBDF">
            <w:pPr>
              <w:spacing w:after="0" w:line="240" w:lineRule="auto"/>
              <w:jc w:val="left"/>
            </w:pPr>
            <w:r>
              <w:t>/open/api/project/handover/list</w:t>
            </w:r>
          </w:p>
        </w:tc>
        <w:tc>
          <w:tcPr>
            <w:tcW w:w="2351" w:type="dxa"/>
            <w:vAlign w:val="center"/>
          </w:tcPr>
          <w:p w14:paraId="56E3F2F8">
            <w:pPr>
              <w:spacing w:after="0" w:line="240" w:lineRule="auto"/>
              <w:jc w:val="left"/>
            </w:pPr>
            <w:r>
              <w:t>查询人员交接记录、资料清单、设备进度和遗留问题</w:t>
            </w:r>
          </w:p>
        </w:tc>
      </w:tr>
      <w:tr w14:paraId="2A283E4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160C3040">
            <w:pPr>
              <w:spacing w:after="0" w:line="240" w:lineRule="auto"/>
              <w:jc w:val="left"/>
            </w:pPr>
            <w:r>
              <w:t>5</w:t>
            </w:r>
          </w:p>
        </w:tc>
        <w:tc>
          <w:tcPr>
            <w:tcW w:w="2351" w:type="dxa"/>
            <w:vAlign w:val="center"/>
          </w:tcPr>
          <w:p w14:paraId="19F97DD3">
            <w:pPr>
              <w:spacing w:after="0" w:line="240" w:lineRule="auto"/>
              <w:jc w:val="left"/>
            </w:pPr>
            <w:r>
              <w:t>项目到岗明细查询</w:t>
            </w:r>
          </w:p>
        </w:tc>
        <w:tc>
          <w:tcPr>
            <w:tcW w:w="2351" w:type="dxa"/>
            <w:vAlign w:val="center"/>
          </w:tcPr>
          <w:p w14:paraId="209A7192">
            <w:pPr>
              <w:spacing w:after="0" w:line="240" w:lineRule="auto"/>
              <w:jc w:val="left"/>
            </w:pPr>
            <w:r>
              <w:t>/open/api/project/sign/list</w:t>
            </w:r>
          </w:p>
        </w:tc>
        <w:tc>
          <w:tcPr>
            <w:tcW w:w="2351" w:type="dxa"/>
            <w:vAlign w:val="center"/>
          </w:tcPr>
          <w:p w14:paraId="6A8A1D51">
            <w:pPr>
              <w:spacing w:after="0" w:line="240" w:lineRule="auto"/>
              <w:jc w:val="left"/>
            </w:pPr>
            <w:r>
              <w:t>查询监理人员到岗、补签、暂停、结束、终止等记录</w:t>
            </w:r>
          </w:p>
        </w:tc>
      </w:tr>
      <w:tr w14:paraId="3614B8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06B89A3D">
            <w:pPr>
              <w:spacing w:after="0" w:line="240" w:lineRule="auto"/>
              <w:jc w:val="left"/>
            </w:pPr>
            <w:r>
              <w:t>6</w:t>
            </w:r>
          </w:p>
        </w:tc>
        <w:tc>
          <w:tcPr>
            <w:tcW w:w="2351" w:type="dxa"/>
            <w:vAlign w:val="center"/>
          </w:tcPr>
          <w:p w14:paraId="2B103719">
            <w:pPr>
              <w:spacing w:after="0" w:line="240" w:lineRule="auto"/>
              <w:jc w:val="left"/>
            </w:pPr>
            <w:r>
              <w:t>项目设备申请明细查询</w:t>
            </w:r>
          </w:p>
        </w:tc>
        <w:tc>
          <w:tcPr>
            <w:tcW w:w="2351" w:type="dxa"/>
            <w:vAlign w:val="center"/>
          </w:tcPr>
          <w:p w14:paraId="6C93CE96">
            <w:pPr>
              <w:spacing w:after="0" w:line="240" w:lineRule="auto"/>
              <w:jc w:val="left"/>
            </w:pPr>
            <w:r>
              <w:t>/open/api/project/device/apply/list</w:t>
            </w:r>
          </w:p>
        </w:tc>
        <w:tc>
          <w:tcPr>
            <w:tcW w:w="2351" w:type="dxa"/>
            <w:vAlign w:val="center"/>
          </w:tcPr>
          <w:p w14:paraId="5D239F81">
            <w:pPr>
              <w:spacing w:after="0" w:line="240" w:lineRule="auto"/>
              <w:jc w:val="left"/>
            </w:pPr>
            <w:r>
              <w:t>查询设备申请单及设备明细</w:t>
            </w:r>
          </w:p>
        </w:tc>
      </w:tr>
      <w:tr w14:paraId="1EE53F9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2B6DD94C">
            <w:pPr>
              <w:spacing w:after="0" w:line="240" w:lineRule="auto"/>
              <w:jc w:val="left"/>
            </w:pPr>
            <w:r>
              <w:t>7</w:t>
            </w:r>
          </w:p>
        </w:tc>
        <w:tc>
          <w:tcPr>
            <w:tcW w:w="2351" w:type="dxa"/>
            <w:vAlign w:val="center"/>
          </w:tcPr>
          <w:p w14:paraId="4F78656E">
            <w:pPr>
              <w:spacing w:after="0" w:line="240" w:lineRule="auto"/>
              <w:jc w:val="left"/>
            </w:pPr>
            <w:r>
              <w:t>查询公司检验主管列表</w:t>
            </w:r>
          </w:p>
        </w:tc>
        <w:tc>
          <w:tcPr>
            <w:tcW w:w="2351" w:type="dxa"/>
            <w:vAlign w:val="center"/>
          </w:tcPr>
          <w:p w14:paraId="3A5F4073">
            <w:pPr>
              <w:spacing w:after="0" w:line="240" w:lineRule="auto"/>
              <w:jc w:val="left"/>
            </w:pPr>
            <w:r>
              <w:t>/open/api/company/chiefInspector/list</w:t>
            </w:r>
          </w:p>
        </w:tc>
        <w:tc>
          <w:tcPr>
            <w:tcW w:w="2351" w:type="dxa"/>
            <w:vAlign w:val="center"/>
          </w:tcPr>
          <w:p w14:paraId="2539A1E5">
            <w:pPr>
              <w:spacing w:after="0" w:line="240" w:lineRule="auto"/>
              <w:jc w:val="left"/>
            </w:pPr>
            <w:r>
              <w:t>按 Tenant-Id 查询目标公司已分配检验主管列表</w:t>
            </w:r>
          </w:p>
        </w:tc>
      </w:tr>
      <w:tr w14:paraId="10A219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67FDD645">
            <w:pPr>
              <w:spacing w:after="0" w:line="240" w:lineRule="auto"/>
              <w:jc w:val="left"/>
            </w:pPr>
            <w:r>
              <w:t>8</w:t>
            </w:r>
          </w:p>
        </w:tc>
        <w:tc>
          <w:tcPr>
            <w:tcW w:w="2351" w:type="dxa"/>
            <w:vAlign w:val="center"/>
          </w:tcPr>
          <w:p w14:paraId="3F236CF4">
            <w:pPr>
              <w:spacing w:after="0" w:line="240" w:lineRule="auto"/>
              <w:jc w:val="left"/>
            </w:pPr>
            <w:r>
              <w:t>上传公司交底附件</w:t>
            </w:r>
          </w:p>
        </w:tc>
        <w:tc>
          <w:tcPr>
            <w:tcW w:w="2351" w:type="dxa"/>
            <w:vAlign w:val="center"/>
          </w:tcPr>
          <w:p w14:paraId="31476C94">
            <w:pPr>
              <w:spacing w:after="0" w:line="240" w:lineRule="auto"/>
              <w:jc w:val="left"/>
            </w:pPr>
            <w:r>
              <w:t>/open/api/company/disclose/file/upload</w:t>
            </w:r>
          </w:p>
        </w:tc>
        <w:tc>
          <w:tcPr>
            <w:tcW w:w="2351" w:type="dxa"/>
            <w:vAlign w:val="center"/>
          </w:tcPr>
          <w:p w14:paraId="179E9A88">
            <w:pPr>
              <w:spacing w:after="0" w:line="240" w:lineRule="auto"/>
              <w:jc w:val="left"/>
            </w:pPr>
            <w:r>
              <w:t>上传交底附件并返回附件标识与文件名称</w:t>
            </w:r>
          </w:p>
        </w:tc>
      </w:tr>
      <w:tr w14:paraId="3ED3695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260E8311">
            <w:pPr>
              <w:spacing w:after="0" w:line="240" w:lineRule="auto"/>
              <w:jc w:val="left"/>
            </w:pPr>
            <w:r>
              <w:t>9</w:t>
            </w:r>
          </w:p>
        </w:tc>
        <w:tc>
          <w:tcPr>
            <w:tcW w:w="2351" w:type="dxa"/>
            <w:vAlign w:val="center"/>
          </w:tcPr>
          <w:p w14:paraId="6E3026C4">
            <w:pPr>
              <w:spacing w:after="0" w:line="240" w:lineRule="auto"/>
              <w:jc w:val="left"/>
            </w:pPr>
            <w:r>
              <w:t>保存公司交底台账</w:t>
            </w:r>
          </w:p>
        </w:tc>
        <w:tc>
          <w:tcPr>
            <w:tcW w:w="2351" w:type="dxa"/>
            <w:vAlign w:val="center"/>
          </w:tcPr>
          <w:p w14:paraId="6B05A6CC">
            <w:pPr>
              <w:spacing w:after="0" w:line="240" w:lineRule="auto"/>
              <w:jc w:val="left"/>
            </w:pPr>
            <w:r>
              <w:t>/open/api/company/disclose/save</w:t>
            </w:r>
          </w:p>
        </w:tc>
        <w:tc>
          <w:tcPr>
            <w:tcW w:w="2351" w:type="dxa"/>
            <w:vAlign w:val="center"/>
          </w:tcPr>
          <w:p w14:paraId="0F42C738">
            <w:pPr>
              <w:spacing w:after="0" w:line="240" w:lineRule="auto"/>
              <w:jc w:val="left"/>
            </w:pPr>
            <w:r>
              <w:t>保存公司域交底台账当前版本数据</w:t>
            </w:r>
          </w:p>
        </w:tc>
      </w:tr>
      <w:tr w14:paraId="09D21B8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39AB9421">
            <w:pPr>
              <w:spacing w:after="0" w:line="240" w:lineRule="auto"/>
              <w:jc w:val="left"/>
            </w:pPr>
            <w:r>
              <w:t>10</w:t>
            </w:r>
          </w:p>
        </w:tc>
        <w:tc>
          <w:tcPr>
            <w:tcW w:w="2351" w:type="dxa"/>
            <w:vAlign w:val="center"/>
          </w:tcPr>
          <w:p w14:paraId="3563392B">
            <w:pPr>
              <w:spacing w:after="0" w:line="240" w:lineRule="auto"/>
              <w:jc w:val="left"/>
            </w:pPr>
            <w:r>
              <w:t>修改公司交底台账</w:t>
            </w:r>
          </w:p>
        </w:tc>
        <w:tc>
          <w:tcPr>
            <w:tcW w:w="2351" w:type="dxa"/>
            <w:vAlign w:val="center"/>
          </w:tcPr>
          <w:p w14:paraId="47B7C432">
            <w:pPr>
              <w:spacing w:after="0" w:line="240" w:lineRule="auto"/>
              <w:jc w:val="left"/>
            </w:pPr>
            <w:r>
              <w:t>/open/api/company/disclose/update</w:t>
            </w:r>
          </w:p>
        </w:tc>
        <w:tc>
          <w:tcPr>
            <w:tcW w:w="2351" w:type="dxa"/>
            <w:vAlign w:val="center"/>
          </w:tcPr>
          <w:p w14:paraId="145EA013">
            <w:pPr>
              <w:spacing w:after="0" w:line="240" w:lineRule="auto"/>
              <w:jc w:val="left"/>
            </w:pPr>
            <w:r>
              <w:t>修改公司域交底台账并刷新当前版本</w:t>
            </w:r>
          </w:p>
        </w:tc>
      </w:tr>
      <w:tr w14:paraId="21C2B2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77E06479">
            <w:pPr>
              <w:spacing w:after="0" w:line="240" w:lineRule="auto"/>
              <w:jc w:val="left"/>
            </w:pPr>
            <w:r>
              <w:t>11</w:t>
            </w:r>
          </w:p>
        </w:tc>
        <w:tc>
          <w:tcPr>
            <w:tcW w:w="2351" w:type="dxa"/>
            <w:vAlign w:val="center"/>
          </w:tcPr>
          <w:p w14:paraId="74E6D296">
            <w:pPr>
              <w:spacing w:after="0" w:line="240" w:lineRule="auto"/>
              <w:jc w:val="left"/>
            </w:pPr>
            <w:r>
              <w:t>五环删除公司交底台账</w:t>
            </w:r>
          </w:p>
        </w:tc>
        <w:tc>
          <w:tcPr>
            <w:tcW w:w="2351" w:type="dxa"/>
            <w:vAlign w:val="center"/>
          </w:tcPr>
          <w:p w14:paraId="52CA7079">
            <w:pPr>
              <w:spacing w:after="0" w:line="240" w:lineRule="auto"/>
              <w:jc w:val="left"/>
            </w:pPr>
            <w:r>
              <w:t>/open/api/company/disclose/delete/wuhuan</w:t>
            </w:r>
          </w:p>
        </w:tc>
        <w:tc>
          <w:tcPr>
            <w:tcW w:w="2351" w:type="dxa"/>
            <w:vAlign w:val="center"/>
          </w:tcPr>
          <w:p w14:paraId="65505624">
            <w:pPr>
              <w:spacing w:after="0" w:line="240" w:lineRule="auto"/>
              <w:jc w:val="left"/>
            </w:pPr>
            <w:r>
              <w:t>将台账标记为五环删除并保留历史快照</w:t>
            </w:r>
          </w:p>
        </w:tc>
      </w:tr>
      <w:tr w14:paraId="1058E7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5CC0BEBD">
            <w:pPr>
              <w:spacing w:after="0" w:line="240" w:lineRule="auto"/>
              <w:jc w:val="left"/>
            </w:pPr>
            <w:r>
              <w:t>12</w:t>
            </w:r>
          </w:p>
        </w:tc>
        <w:tc>
          <w:tcPr>
            <w:tcW w:w="2351" w:type="dxa"/>
            <w:vAlign w:val="center"/>
          </w:tcPr>
          <w:p w14:paraId="2F998A29">
            <w:pPr>
              <w:spacing w:after="0" w:line="240" w:lineRule="auto"/>
              <w:jc w:val="left"/>
            </w:pPr>
            <w:r>
              <w:t>查询公司交底台账历史列表</w:t>
            </w:r>
          </w:p>
        </w:tc>
        <w:tc>
          <w:tcPr>
            <w:tcW w:w="2351" w:type="dxa"/>
            <w:vAlign w:val="center"/>
          </w:tcPr>
          <w:p w14:paraId="7FA79E11">
            <w:pPr>
              <w:spacing w:after="0" w:line="240" w:lineRule="auto"/>
              <w:jc w:val="left"/>
            </w:pPr>
            <w:r>
              <w:t>/open/api/company/disclose/history/list/{id}</w:t>
            </w:r>
          </w:p>
        </w:tc>
        <w:tc>
          <w:tcPr>
            <w:tcW w:w="2351" w:type="dxa"/>
            <w:vAlign w:val="center"/>
          </w:tcPr>
          <w:p w14:paraId="18487C69">
            <w:pPr>
              <w:spacing w:after="0" w:line="240" w:lineRule="auto"/>
              <w:jc w:val="left"/>
            </w:pPr>
            <w:r>
              <w:t>按台账 ID 查询全部历史版本记录</w:t>
            </w:r>
          </w:p>
        </w:tc>
      </w:tr>
      <w:tr w14:paraId="2EF27B7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7DB31BE7">
            <w:pPr>
              <w:spacing w:after="0" w:line="240" w:lineRule="auto"/>
              <w:jc w:val="left"/>
            </w:pPr>
            <w:r>
              <w:t>13</w:t>
            </w:r>
          </w:p>
        </w:tc>
        <w:tc>
          <w:tcPr>
            <w:tcW w:w="2351" w:type="dxa"/>
            <w:vAlign w:val="center"/>
          </w:tcPr>
          <w:p w14:paraId="1E1351DE">
            <w:pPr>
              <w:spacing w:after="0" w:line="240" w:lineRule="auto"/>
              <w:jc w:val="left"/>
            </w:pPr>
            <w:r>
              <w:t>查询公司交底台账历史详情</w:t>
            </w:r>
          </w:p>
        </w:tc>
        <w:tc>
          <w:tcPr>
            <w:tcW w:w="2351" w:type="dxa"/>
            <w:vAlign w:val="center"/>
          </w:tcPr>
          <w:p w14:paraId="77A30ACD">
            <w:pPr>
              <w:spacing w:after="0" w:line="240" w:lineRule="auto"/>
              <w:jc w:val="left"/>
            </w:pPr>
            <w:r>
              <w:t>/open/api/company/disclose/history/detail/{historyId}</w:t>
            </w:r>
          </w:p>
        </w:tc>
        <w:tc>
          <w:tcPr>
            <w:tcW w:w="2351" w:type="dxa"/>
            <w:vAlign w:val="center"/>
          </w:tcPr>
          <w:p w14:paraId="75496C53">
            <w:pPr>
              <w:spacing w:after="0" w:line="240" w:lineRule="auto"/>
              <w:jc w:val="left"/>
            </w:pPr>
            <w:r>
              <w:t>按历史 ID 查询完整快照详情</w:t>
            </w:r>
          </w:p>
        </w:tc>
      </w:tr>
      <w:tr w14:paraId="11B7E36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57A6D201">
            <w:pPr>
              <w:spacing w:after="0" w:line="240" w:lineRule="auto"/>
              <w:jc w:val="left"/>
            </w:pPr>
            <w:r>
              <w:t>14</w:t>
            </w:r>
          </w:p>
        </w:tc>
        <w:tc>
          <w:tcPr>
            <w:tcW w:w="2351" w:type="dxa"/>
            <w:vAlign w:val="center"/>
          </w:tcPr>
          <w:p w14:paraId="264C0394">
            <w:pPr>
              <w:spacing w:after="0" w:line="240" w:lineRule="auto"/>
              <w:jc w:val="left"/>
            </w:pPr>
            <w:r>
              <w:t>业主资料库列表与详情</w:t>
            </w:r>
          </w:p>
        </w:tc>
        <w:tc>
          <w:tcPr>
            <w:tcW w:w="2351" w:type="dxa"/>
            <w:vAlign w:val="center"/>
          </w:tcPr>
          <w:p w14:paraId="7CE4F1D6">
            <w:pPr>
              <w:spacing w:after="0" w:line="240" w:lineRule="auto"/>
              <w:jc w:val="left"/>
            </w:pPr>
            <w:r>
              <w:t>/project/openDiscloseLedger、/list、/view/{id}</w:t>
            </w:r>
          </w:p>
        </w:tc>
        <w:tc>
          <w:tcPr>
            <w:tcW w:w="2351" w:type="dxa"/>
            <w:vAlign w:val="center"/>
          </w:tcPr>
          <w:p w14:paraId="77EF283A">
            <w:pPr>
              <w:spacing w:after="0" w:line="240" w:lineRule="auto"/>
              <w:jc w:val="left"/>
            </w:pPr>
            <w:r>
              <w:t>查询业主资料库列表、当前详情及状态展示</w:t>
            </w:r>
          </w:p>
        </w:tc>
      </w:tr>
      <w:tr w14:paraId="5DA1165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0740FB8C">
            <w:pPr>
              <w:spacing w:after="0" w:line="240" w:lineRule="auto"/>
              <w:jc w:val="left"/>
            </w:pPr>
            <w:r>
              <w:t>15</w:t>
            </w:r>
          </w:p>
        </w:tc>
        <w:tc>
          <w:tcPr>
            <w:tcW w:w="2351" w:type="dxa"/>
            <w:vAlign w:val="center"/>
          </w:tcPr>
          <w:p w14:paraId="40079C64">
            <w:pPr>
              <w:spacing w:after="0" w:line="240" w:lineRule="auto"/>
              <w:jc w:val="left"/>
            </w:pPr>
            <w:r>
              <w:t>业主资料库历史与导出</w:t>
            </w:r>
          </w:p>
        </w:tc>
        <w:tc>
          <w:tcPr>
            <w:tcW w:w="2351" w:type="dxa"/>
            <w:vAlign w:val="center"/>
          </w:tcPr>
          <w:p w14:paraId="00B9CA0A">
            <w:pPr>
              <w:spacing w:after="0" w:line="240" w:lineRule="auto"/>
              <w:jc w:val="left"/>
            </w:pPr>
            <w:r>
              <w:t>/project/openDiscloseLedger/history/page/{id}、/history/list/{id}、/history/view/{historyId}、/export、/history/export/{id}</w:t>
            </w:r>
          </w:p>
        </w:tc>
        <w:tc>
          <w:tcPr>
            <w:tcW w:w="2351" w:type="dxa"/>
            <w:vAlign w:val="center"/>
          </w:tcPr>
          <w:p w14:paraId="17A3E535">
            <w:pPr>
              <w:spacing w:after="0" w:line="240" w:lineRule="auto"/>
              <w:jc w:val="left"/>
            </w:pPr>
            <w:r>
              <w:t>查询业主资料库历史版本并执行当前/历史资料导出</w:t>
            </w:r>
          </w:p>
        </w:tc>
      </w:tr>
      <w:tr w14:paraId="74CF2A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3DE624CE">
            <w:pPr>
              <w:spacing w:after="0" w:line="240" w:lineRule="auto"/>
              <w:jc w:val="left"/>
            </w:pPr>
            <w:r>
              <w:t>16</w:t>
            </w:r>
          </w:p>
        </w:tc>
        <w:tc>
          <w:tcPr>
            <w:tcW w:w="2351" w:type="dxa"/>
            <w:vAlign w:val="center"/>
          </w:tcPr>
          <w:p w14:paraId="3382C56F">
            <w:pPr>
              <w:spacing w:after="0" w:line="240" w:lineRule="auto"/>
              <w:jc w:val="left"/>
            </w:pPr>
            <w:r>
              <w:t>录入细则必选表单查询</w:t>
            </w:r>
          </w:p>
        </w:tc>
        <w:tc>
          <w:tcPr>
            <w:tcW w:w="2351" w:type="dxa"/>
            <w:vAlign w:val="center"/>
          </w:tcPr>
          <w:p w14:paraId="0066F4F4">
            <w:pPr>
              <w:spacing w:after="0" w:line="240" w:lineRule="auto"/>
              <w:jc w:val="left"/>
            </w:pPr>
            <w:r>
              <w:t>/open/api/project/document/required-form/list</w:t>
            </w:r>
          </w:p>
        </w:tc>
        <w:tc>
          <w:tcPr>
            <w:tcW w:w="2351" w:type="dxa"/>
            <w:vAlign w:val="center"/>
          </w:tcPr>
          <w:p w14:paraId="05A7FE0B">
            <w:pPr>
              <w:spacing w:after="0" w:line="240" w:lineRule="auto"/>
              <w:jc w:val="left"/>
            </w:pPr>
            <w:r>
              <w:t>查询设备维度的固定表单报表详情</w:t>
            </w:r>
          </w:p>
        </w:tc>
      </w:tr>
      <w:tr w14:paraId="5BCF75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0BA8B81B">
            <w:pPr>
              <w:spacing w:after="0" w:line="240" w:lineRule="auto"/>
              <w:jc w:val="left"/>
            </w:pPr>
            <w:r>
              <w:t>17</w:t>
            </w:r>
          </w:p>
        </w:tc>
        <w:tc>
          <w:tcPr>
            <w:tcW w:w="2351" w:type="dxa"/>
            <w:vAlign w:val="center"/>
          </w:tcPr>
          <w:p w14:paraId="2DEA3320">
            <w:pPr>
              <w:spacing w:after="0" w:line="240" w:lineRule="auto"/>
              <w:jc w:val="left"/>
            </w:pPr>
            <w:r>
              <w:t>监理日志列表查询</w:t>
            </w:r>
          </w:p>
        </w:tc>
        <w:tc>
          <w:tcPr>
            <w:tcW w:w="2351" w:type="dxa"/>
            <w:vAlign w:val="center"/>
          </w:tcPr>
          <w:p w14:paraId="4E25C426">
            <w:pPr>
              <w:spacing w:after="0" w:line="240" w:lineRule="auto"/>
              <w:jc w:val="left"/>
            </w:pPr>
            <w:r>
              <w:t>/open/api/project/log/list</w:t>
            </w:r>
          </w:p>
        </w:tc>
        <w:tc>
          <w:tcPr>
            <w:tcW w:w="2351" w:type="dxa"/>
            <w:vAlign w:val="center"/>
          </w:tcPr>
          <w:p w14:paraId="1AE30839">
            <w:pPr>
              <w:spacing w:after="0" w:line="240" w:lineRule="auto"/>
              <w:jc w:val="left"/>
            </w:pPr>
            <w:r>
              <w:t>查询监理日志及填报日期清单</w:t>
            </w:r>
          </w:p>
        </w:tc>
      </w:tr>
      <w:tr w14:paraId="4C316A3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46B9FEDD">
            <w:pPr>
              <w:spacing w:after="0" w:line="240" w:lineRule="auto"/>
              <w:jc w:val="left"/>
            </w:pPr>
            <w:r>
              <w:t>18</w:t>
            </w:r>
          </w:p>
        </w:tc>
        <w:tc>
          <w:tcPr>
            <w:tcW w:w="2351" w:type="dxa"/>
            <w:vAlign w:val="center"/>
          </w:tcPr>
          <w:p w14:paraId="589444D8">
            <w:pPr>
              <w:spacing w:after="0" w:line="240" w:lineRule="auto"/>
              <w:jc w:val="left"/>
            </w:pPr>
            <w:r>
              <w:t>监理日志填报详情查询</w:t>
            </w:r>
          </w:p>
        </w:tc>
        <w:tc>
          <w:tcPr>
            <w:tcW w:w="2351" w:type="dxa"/>
            <w:vAlign w:val="center"/>
          </w:tcPr>
          <w:p w14:paraId="1536CF4D">
            <w:pPr>
              <w:spacing w:after="0" w:line="240" w:lineRule="auto"/>
              <w:jc w:val="left"/>
            </w:pPr>
            <w:r>
              <w:t>/open/api/project/log/detail</w:t>
            </w:r>
          </w:p>
        </w:tc>
        <w:tc>
          <w:tcPr>
            <w:tcW w:w="2351" w:type="dxa"/>
            <w:vAlign w:val="center"/>
          </w:tcPr>
          <w:p w14:paraId="731F7AC1">
            <w:pPr>
              <w:spacing w:after="0" w:line="240" w:lineRule="auto"/>
              <w:jc w:val="left"/>
            </w:pPr>
            <w:r>
              <w:t>按日志 ID 和日期查询填报详情及报表明细</w:t>
            </w:r>
          </w:p>
        </w:tc>
      </w:tr>
      <w:tr w14:paraId="76407F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6EFCA08A">
            <w:pPr>
              <w:spacing w:after="0" w:line="240" w:lineRule="auto"/>
              <w:jc w:val="left"/>
            </w:pPr>
            <w:r>
              <w:t>19</w:t>
            </w:r>
          </w:p>
        </w:tc>
        <w:tc>
          <w:tcPr>
            <w:tcW w:w="2351" w:type="dxa"/>
            <w:vAlign w:val="center"/>
          </w:tcPr>
          <w:p w14:paraId="2200BE37">
            <w:pPr>
              <w:spacing w:after="0" w:line="240" w:lineRule="auto"/>
              <w:jc w:val="left"/>
            </w:pPr>
            <w:r>
              <w:t>日周月报列表查询</w:t>
            </w:r>
          </w:p>
        </w:tc>
        <w:tc>
          <w:tcPr>
            <w:tcW w:w="2351" w:type="dxa"/>
            <w:vAlign w:val="center"/>
          </w:tcPr>
          <w:p w14:paraId="3338E0DA">
            <w:pPr>
              <w:spacing w:after="0" w:line="240" w:lineRule="auto"/>
              <w:jc w:val="left"/>
            </w:pPr>
            <w:r>
              <w:t>/open/api/reportList</w:t>
            </w:r>
          </w:p>
        </w:tc>
        <w:tc>
          <w:tcPr>
            <w:tcW w:w="2351" w:type="dxa"/>
            <w:vAlign w:val="center"/>
          </w:tcPr>
          <w:p w14:paraId="58043D4B">
            <w:pPr>
              <w:spacing w:after="0" w:line="240" w:lineRule="auto"/>
              <w:jc w:val="left"/>
            </w:pPr>
            <w:r>
              <w:t>按项目、派单、报告编号和类型查询日周月报列表</w:t>
            </w:r>
          </w:p>
        </w:tc>
      </w:tr>
      <w:tr w14:paraId="06C5E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52B9111B">
            <w:pPr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351" w:type="dxa"/>
            <w:vAlign w:val="center"/>
          </w:tcPr>
          <w:p w14:paraId="7B1B5DEA">
            <w:pPr>
              <w:spacing w:after="0" w:line="240" w:lineRule="auto"/>
              <w:jc w:val="left"/>
            </w:pPr>
            <w:r>
              <w:t>日周月报详情查询</w:t>
            </w:r>
          </w:p>
        </w:tc>
        <w:tc>
          <w:tcPr>
            <w:tcW w:w="2351" w:type="dxa"/>
            <w:vAlign w:val="center"/>
          </w:tcPr>
          <w:p w14:paraId="3DA784F8">
            <w:pPr>
              <w:spacing w:after="0" w:line="240" w:lineRule="auto"/>
              <w:jc w:val="left"/>
            </w:pPr>
            <w:r>
              <w:t>/open/api/reportDetail/{id}</w:t>
            </w:r>
          </w:p>
        </w:tc>
        <w:tc>
          <w:tcPr>
            <w:tcW w:w="2351" w:type="dxa"/>
            <w:vAlign w:val="center"/>
          </w:tcPr>
          <w:p w14:paraId="3D44D9C9">
            <w:pPr>
              <w:spacing w:after="0" w:line="240" w:lineRule="auto"/>
              <w:jc w:val="left"/>
            </w:pPr>
            <w:r>
              <w:t>按报表 ID 查询日周月报详细信息</w:t>
            </w:r>
          </w:p>
        </w:tc>
      </w:tr>
      <w:tr w14:paraId="58102B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vAlign w:val="center"/>
          </w:tcPr>
          <w:p w14:paraId="398A903C">
            <w:pPr>
              <w:spacing w:after="0" w:line="240" w:lineRule="auto"/>
              <w:jc w:val="left"/>
            </w:pPr>
            <w:r>
              <w:t>21</w:t>
            </w:r>
          </w:p>
        </w:tc>
        <w:tc>
          <w:tcPr>
            <w:tcW w:w="2351" w:type="dxa"/>
            <w:vAlign w:val="center"/>
          </w:tcPr>
          <w:p w14:paraId="14AC8DE0">
            <w:pPr>
              <w:spacing w:after="0" w:line="240" w:lineRule="auto"/>
              <w:jc w:val="left"/>
            </w:pPr>
            <w:r>
              <w:t>监理总结各版本明细查询</w:t>
            </w:r>
          </w:p>
        </w:tc>
        <w:tc>
          <w:tcPr>
            <w:tcW w:w="2351" w:type="dxa"/>
            <w:vAlign w:val="center"/>
          </w:tcPr>
          <w:p w14:paraId="43132D78">
            <w:pPr>
              <w:spacing w:after="0" w:line="240" w:lineRule="auto"/>
              <w:jc w:val="left"/>
            </w:pPr>
            <w:r>
              <w:t>/open/api/project/summary/version/list</w:t>
            </w:r>
          </w:p>
        </w:tc>
        <w:tc>
          <w:tcPr>
            <w:tcW w:w="2351" w:type="dxa"/>
            <w:vAlign w:val="center"/>
          </w:tcPr>
          <w:p w14:paraId="6F753946">
            <w:pPr>
              <w:spacing w:after="0" w:line="240" w:lineRule="auto"/>
              <w:jc w:val="left"/>
            </w:pPr>
            <w:r>
              <w:t>查询监理总结当前版本、历史版本及配套明细数据</w:t>
            </w:r>
          </w:p>
        </w:tc>
      </w:tr>
    </w:tbl>
    <w:p w14:paraId="7111C4E6"/>
    <w:p w14:paraId="760FFA52">
      <w:pPr>
        <w:pStyle w:val="4"/>
        <w:spacing w:before="160" w:after="120"/>
      </w:pPr>
      <w:r>
        <w:rPr>
          <w:rFonts w:ascii="黑体" w:hAnsi="黑体" w:eastAsia="黑体"/>
          <w:b/>
          <w:sz w:val="32"/>
        </w:rPr>
        <w:t>二、不纳入范围</w:t>
      </w:r>
    </w:p>
    <w:p w14:paraId="53A6ECE6">
      <w:pPr>
        <w:spacing w:after="80" w:line="300" w:lineRule="auto"/>
      </w:pPr>
      <w:r>
        <w:t>本次合并版不重复整合用户使用手册内容，也不纳入非本批次无关接口。重复或相同内容已按统一口径去重保留。</w:t>
      </w:r>
    </w:p>
    <w:p w14:paraId="519BC20C">
      <w:pPr>
        <w:pStyle w:val="4"/>
        <w:spacing w:before="160" w:after="120"/>
      </w:pPr>
      <w:r>
        <w:rPr>
          <w:rFonts w:ascii="黑体" w:hAnsi="黑体" w:eastAsia="黑体"/>
          <w:b/>
          <w:sz w:val="32"/>
        </w:rPr>
        <w:t>三、公共调用要求</w:t>
      </w:r>
    </w:p>
    <w:tbl>
      <w:tblPr>
        <w:tblStyle w:val="33"/>
        <w:tblW w:w="0" w:type="auto"/>
        <w:tblInd w:w="0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4909536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  <w:shd w:val="clear" w:color="auto" w:fill="D9EAF7"/>
          </w:tcPr>
          <w:p w14:paraId="188665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702" w:type="dxa"/>
            <w:shd w:val="clear" w:color="auto" w:fill="D9EAF7"/>
          </w:tcPr>
          <w:p w14:paraId="3C273D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 w14:paraId="718C05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23326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请求方式</w:t>
            </w:r>
          </w:p>
        </w:tc>
        <w:tc>
          <w:tcPr>
            <w:tcW w:w="4702" w:type="dxa"/>
          </w:tcPr>
          <w:p w14:paraId="2D8B27BE">
            <w:pPr>
              <w:spacing w:after="0" w:line="240" w:lineRule="auto"/>
            </w:pPr>
            <w:r>
              <w:t>POST、GET，以及配套页面访问</w:t>
            </w:r>
          </w:p>
        </w:tc>
      </w:tr>
      <w:tr w14:paraId="376726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c>
          <w:tcPr>
            <w:tcW w:w="4702" w:type="dxa"/>
          </w:tcPr>
          <w:p w14:paraId="47441D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数据格式</w:t>
            </w:r>
          </w:p>
        </w:tc>
        <w:tc>
          <w:tcPr>
            <w:tcW w:w="4702" w:type="dxa"/>
          </w:tcPr>
          <w:p w14:paraId="024B2612">
            <w:pPr>
              <w:spacing w:after="0" w:line="240" w:lineRule="auto"/>
            </w:pPr>
            <w:r>
              <w:t>application/json、multipart/form-data、页面表单提交</w:t>
            </w:r>
          </w:p>
        </w:tc>
      </w:tr>
      <w:tr w14:paraId="2AAD52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DFD49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鉴权方式</w:t>
            </w:r>
          </w:p>
        </w:tc>
        <w:tc>
          <w:tcPr>
            <w:tcW w:w="4702" w:type="dxa"/>
          </w:tcPr>
          <w:p w14:paraId="41EFD9FA">
            <w:pPr>
              <w:spacing w:after="0" w:line="240" w:lineRule="auto"/>
            </w:pPr>
            <w:r>
              <w:t>开放接口通过 X-API-Key；公司域接口附加 Tenant-Id；页面按角色和菜单授权访问</w:t>
            </w:r>
          </w:p>
        </w:tc>
      </w:tr>
      <w:tr w14:paraId="10EB83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A3073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权限控制</w:t>
            </w:r>
          </w:p>
        </w:tc>
        <w:tc>
          <w:tcPr>
            <w:tcW w:w="4702" w:type="dxa"/>
          </w:tcPr>
          <w:p w14:paraId="24C21A4C">
            <w:pPr>
              <w:spacing w:after="0" w:line="240" w:lineRule="auto"/>
            </w:pPr>
            <w:r>
              <w:t>开放接口按 Permission-Project-Ids 或 Tenant-Id 控制；页面按检验主管关联关系和菜单权限控制</w:t>
            </w:r>
          </w:p>
        </w:tc>
      </w:tr>
      <w:tr w14:paraId="7F3655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c>
          <w:tcPr>
            <w:tcW w:w="4702" w:type="dxa"/>
          </w:tcPr>
          <w:p w14:paraId="22D7A3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成功响应</w:t>
            </w:r>
          </w:p>
        </w:tc>
        <w:tc>
          <w:tcPr>
            <w:tcW w:w="4702" w:type="dxa"/>
          </w:tcPr>
          <w:p w14:paraId="4052C0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统一返回业务成功码 00000</w:t>
            </w:r>
          </w:p>
        </w:tc>
      </w:tr>
      <w:tr w14:paraId="1CE0025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4898C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空数据口径</w:t>
            </w:r>
          </w:p>
        </w:tc>
        <w:tc>
          <w:tcPr>
            <w:tcW w:w="4702" w:type="dxa"/>
          </w:tcPr>
          <w:p w14:paraId="01E3B2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查询范围内无数据时返回空数组，不返回系统异常</w:t>
            </w:r>
          </w:p>
        </w:tc>
      </w:tr>
    </w:tbl>
    <w:p w14:paraId="2DD29805"/>
    <w:p w14:paraId="45785F72">
      <w:pPr>
        <w:pStyle w:val="4"/>
        <w:spacing w:before="160" w:after="120"/>
      </w:pPr>
      <w:r>
        <w:rPr>
          <w:rFonts w:ascii="黑体" w:hAnsi="黑体" w:eastAsia="黑体"/>
          <w:b/>
          <w:sz w:val="32"/>
        </w:rPr>
        <w:t>四、交付材料清单</w:t>
      </w:r>
    </w:p>
    <w:tbl>
      <w:tblPr>
        <w:tblStyle w:val="33"/>
        <w:tblW w:w="0" w:type="auto"/>
        <w:tblInd w:w="0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257545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  <w:shd w:val="clear" w:color="auto" w:fill="D9EAF7"/>
          </w:tcPr>
          <w:p w14:paraId="2DE17A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w="4702" w:type="dxa"/>
            <w:shd w:val="clear" w:color="auto" w:fill="D9EAF7"/>
          </w:tcPr>
          <w:p w14:paraId="33B3B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 w14:paraId="152237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6FB44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01-用户使用手册.md</w:t>
            </w:r>
          </w:p>
        </w:tc>
        <w:tc>
          <w:tcPr>
            <w:tcW w:w="4702" w:type="dxa"/>
          </w:tcPr>
          <w:p w14:paraId="55166406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说明调用方如何准备权限、调用接口、查看结果和处理常见情况</w:t>
            </w:r>
            <w:r>
              <w:rPr>
                <w:rFonts w:hint="eastAsia"/>
                <w:b w:val="0"/>
                <w:sz w:val="21"/>
                <w:lang w:eastAsia="zh-CN"/>
              </w:rPr>
              <w:t>，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以及用户如何操作</w:t>
            </w:r>
            <w:bookmarkStart w:id="0" w:name="_GoBack"/>
            <w:bookmarkEnd w:id="0"/>
          </w:p>
        </w:tc>
      </w:tr>
      <w:tr w14:paraId="557BD1C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2071B7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02-功能测试.md</w:t>
            </w:r>
          </w:p>
        </w:tc>
        <w:tc>
          <w:tcPr>
            <w:tcW w:w="4702" w:type="dxa"/>
          </w:tcPr>
          <w:p w14:paraId="0EE0E1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说明黑盒测试与白盒测试范围、用例和结论</w:t>
            </w:r>
          </w:p>
        </w:tc>
      </w:tr>
      <w:tr w14:paraId="2D252F2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4B1136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03-性能测试.md</w:t>
            </w:r>
          </w:p>
        </w:tc>
        <w:tc>
          <w:tcPr>
            <w:tcW w:w="4702" w:type="dxa"/>
          </w:tcPr>
          <w:p w14:paraId="1D0A61F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说明接口性能场景、指标口径和代码侧性能关注点</w:t>
            </w:r>
          </w:p>
        </w:tc>
      </w:tr>
      <w:tr w14:paraId="70448C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7E41C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04-测试验收报告.md</w:t>
            </w:r>
          </w:p>
        </w:tc>
        <w:tc>
          <w:tcPr>
            <w:tcW w:w="4702" w:type="dxa"/>
          </w:tcPr>
          <w:p w14:paraId="457666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形成面向验收的范围、验证情况和结论</w:t>
            </w:r>
          </w:p>
        </w:tc>
      </w:tr>
      <w:tr w14:paraId="764F131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15E0D0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05-运维手册.md</w:t>
            </w:r>
          </w:p>
        </w:tc>
        <w:tc>
          <w:tcPr>
            <w:tcW w:w="4702" w:type="dxa"/>
          </w:tcPr>
          <w:p w14:paraId="39C31C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说明发布、配置、巡检、日志、备份回滚和故障处置</w:t>
            </w:r>
          </w:p>
        </w:tc>
      </w:tr>
    </w:tbl>
    <w:p w14:paraId="15FC2291"/>
    <w:sectPr>
      <w:footerReference r:id="rId5" w:type="default"/>
      <w:pgSz w:w="12240" w:h="15840"/>
      <w:pgMar w:top="1417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2E332">
    <w:pPr>
      <w:pStyle w:val="24"/>
      <w:jc w:val="center"/>
    </w:pPr>
    <w:r>
      <w:rPr>
        <w:rFonts w:ascii="宋体" w:hAnsi="宋体" w:eastAsia="宋体"/>
        <w:b w:val="0"/>
        <w:sz w:val="18"/>
      </w:rPr>
      <w:t>华谊项目开放接口交付材料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6E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1212</Words>
  <Characters>2153</Characters>
  <Lines>0</Lines>
  <Paragraphs>0</Paragraphs>
  <TotalTime>0</TotalTime>
  <ScaleCrop>false</ScaleCrop>
  <LinksUpToDate>false</LinksUpToDate>
  <CharactersWithSpaces>2170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叫什么名字</cp:lastModifiedBy>
  <dcterms:modified xsi:type="dcterms:W3CDTF">2026-05-08T13:31:20Z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eyJoZGlkIjoiYjdhYzUxZGJhM2Y3MDg0NTcxYTEwNDk0MTRjMDU5OTQiLCJ1c2VySWQiOiI4MDgwODgzNzcifQ==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F968CB2178964A19BDC7C1243F231A8A_12</vt:lpwstr>
  </property>
</Properties>
</file>