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E055">
      <w:pPr>
        <w:pStyle w:val="2"/>
        <w:rPr>
          <w:rFonts w:hint="eastAsia" w:ascii="宋体" w:hAnsi="宋体" w:eastAsia="宋体" w:cs="宋体"/>
        </w:rPr>
      </w:pPr>
      <w:bookmarkStart w:id="0" w:name="培训考试及安全视频监控-1-分钟录屏脚本"/>
      <w:r>
        <w:rPr>
          <w:rFonts w:hint="eastAsia" w:ascii="宋体" w:hAnsi="宋体" w:eastAsia="宋体" w:cs="宋体"/>
        </w:rPr>
        <w:t>培训、考试及安全视频监控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分钟录屏脚本</w:t>
      </w:r>
    </w:p>
    <w:p w14:paraId="7E64E89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00:00-00:06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操作：进入“培训管理”，停留在列表页，鼠标划过查询区和表格区。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讲解词：这是前后端分离的培训考试平台，这里可按名称、类型、进度和时间查询培训。</w:t>
      </w:r>
    </w:p>
    <w:p w14:paraId="4B54DB7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00:06-00:14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操作：点击“新增”，依次指向培训名称、培训类型、课时数、开始时间、培训内容、关联考试、是否开启培训反馈、是否可下载、是否通知等字段，然后关闭弹窗。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讲解词：新增培训时，可配置基础信息，上传</w:t>
      </w:r>
      <w:r>
        <w:rPr>
          <w:rFonts w:hint="eastAsia" w:ascii="宋体" w:hAnsi="宋体" w:eastAsia="宋体" w:cs="宋体"/>
        </w:rPr>
        <w:t xml:space="preserve"> PDF </w:t>
      </w:r>
      <w:r>
        <w:rPr>
          <w:rFonts w:hint="eastAsia" w:ascii="宋体" w:hAnsi="宋体" w:eastAsia="宋体" w:cs="宋体"/>
        </w:rPr>
        <w:t>和视频资料，并设置关联考试、反馈和通知。</w:t>
      </w:r>
    </w:p>
    <w:p w14:paraId="56A0652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00:14-00:22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操作：回到列表，演示“发布”开关，再点“学员添加”“详情”“反馈管理”，最后切到“培训统计”页看图表。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讲解词：培训发布后，可添加学员、查看详情和反馈，跟踪进度，并对未完成人员导出或通知。</w:t>
      </w:r>
    </w:p>
    <w:p w14:paraId="2781B62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00:22-00:29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操作：切到学员端培训列表，点击“开始培训”，再点“培训反馈”和“回执编辑”。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讲解词：学员端可开始培训、学习资料、填写反馈和回执，完成后进入关联考试。</w:t>
      </w:r>
    </w:p>
    <w:p w14:paraId="1AAFA8A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00:29-00:37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操作：进入“考试管理”，点击“新增”，依次指向考试名称、考试类型、答卷时长、最大答卷次数、及格分数、是否显示正确答案、是否生成证书、是否自动下发证书等字段。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讲解词：考试管理支持设置时长、次数、及格分、答案显示，以及证书生成和下发。</w:t>
      </w:r>
    </w:p>
    <w:p w14:paraId="616B8E0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00:37-00:46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操作：回到考试列表，点击“试卷编辑”，快速展示模板导入或题目编辑区，再点预览后返回；随后演示“发布”“学员添加”和“人工阅卷”。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讲解词：试题支持模板导入、在线编辑、预览发布，也支持学员添加和人工阅卷。</w:t>
      </w:r>
    </w:p>
    <w:p w14:paraId="3A0F98A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00:46-00:54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操作：切到学员端考试列表，点击“开始考试”，再演示“查看答卷”或“下载证书”；同时回到后台让镜头扫过“关联培训”相关记录。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讲解词：学员可在线考试、查看答卷和下载证书；如果关联培训，未通过会回退培训进度。</w:t>
      </w:r>
    </w:p>
    <w:p w14:paraId="74F3046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00:54-01:00</w:t>
      </w:r>
    </w:p>
    <w:p w14:paraId="1F287C48">
      <w:pPr>
        <w:pStyle w:val="2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操作：进入“安全视频监控”后，不要立刻切走，先让镜头扫过顶部标签，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再把鼠标依次停在左侧“视频中心”“轨迹回放”“围栏管理”“任务管理”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“群组通话”“报警记录”“照片管理”“视频回放”“设置管理”这些菜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单上；随后把镜头停在中间实时视频窗口，指一下下方的“截图”和“详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情”，最后移到右侧“输入姓名或设备编号”的搜索框、总人数统计和人员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状态列表。</w:t>
      </w:r>
    </w:p>
    <w:p w14:paraId="08A2AAFC">
      <w:pPr>
        <w:pStyle w:val="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讲解词：这里看到的不是单一摄像头页面，而是接入后的在线管理调度平台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首页。左侧提供视频中心、轨迹回放、围栏管理、任务管理、群组通话、报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警记录、照片管理、视频回放和设置管理；中间区域支持实时视频查看、分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  <w:t>屏展示、截图和详情；右侧还可以按姓名或设备编号检索，并实时查看总人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ab/>
      </w: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数、在线离线状态和监控情况，方便现场调度、异常发现和事后追溯。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B684196"/>
    <w:rsid w:val="52EC6E19"/>
    <w:rsid w:val="7F695E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1027</Words>
  <Characters>1109</Characters>
  <Lines>12</Lines>
  <Paragraphs>8</Paragraphs>
  <TotalTime>6</TotalTime>
  <ScaleCrop>false</ScaleCrop>
  <LinksUpToDate>false</LinksUpToDate>
  <CharactersWithSpaces>1113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2026-05-14T01:26:00Z</dcterms:created>
  <dc:creator>不要说话</dc:creator>
  <cp:lastModifiedBy>不要说话</cp:lastModifiedBy>
  <dcterms:modified xsi:type="dcterms:W3CDTF">2026-05-14T01:27:14Z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5C63B46A399947B2ADE54765590FCFE8_12</vt:lpwstr>
  </property>
</Properties>
</file>