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b w:val="1"/>
          <w:rtl w:val="0"/>
        </w:rPr>
        <w:t xml:space="preserve">AS Capstone Project Proposal</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Winter 2016</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myprofessionalself.com</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rtl w:val="0"/>
        </w:rPr>
        <w:t xml:space="preserve">Student Names: Jason Gagnon, Tyler Prada, Nathan Tefft, Michael Day</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January 4, 2016</w:t>
      </w:r>
    </w:p>
    <w:p w:rsidR="00000000" w:rsidDel="00000000" w:rsidP="00000000" w:rsidRDefault="00000000" w:rsidRPr="00000000">
      <w:pPr>
        <w:contextualSpacing w:val="0"/>
        <w:jc w:val="left"/>
      </w:pPr>
      <w:r w:rsidDel="00000000" w:rsidR="00000000" w:rsidRPr="00000000">
        <w:rPr>
          <w:u w:val="single"/>
          <w:rtl w:val="0"/>
        </w:rPr>
        <w:t xml:space="preserve">Project Description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 are proposing a dynamic resume building website, with an additional forum component. Individual users will be able to create, update and edit an online resume that can be sent to prospective employers. This site will have all of the components of a traditional paper resume, with additional functionality that only a resume website can provide. Users will be able to provide links to current and previous companies that they worked for, embed a unique informational videos, qualifications, experience, educational background and other data that are useful to employers.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forum component of this website will be a place where users can share their past experiences on interviews, response expectations, positional requirement flexibilities and other hints, tricks and tips that are helpful for other people looking for a job.</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Functionality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Secure login for users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Users will be able to </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Create/Add/Edit/Delete content that will display on the profile</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Select or change the style of of the profile</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Create a unique code for employers to view the profile(Unique code/link for each employer)</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Secure links for employer viewing (based on the above code)</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Built in tracking system for user to know which employer has viewed the profile</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Forum</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View existing threads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Make new threads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make posts on existing threads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Administer forum</w:t>
        <w:tab/>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Employers</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Contact User once access is granted</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View user’s profile</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Review user’s forum reputation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Development Platform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project will be a website using Javascript on the front end and PHP/MySQL for the backend/database. The site will initially be hosted on Tyler’s ict.neit.edu page. Once the site is deemed successful and complete it will be moved to a public host to allow users to join and become a functional site.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