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4A198" w14:textId="77777777" w:rsidR="00971546" w:rsidRDefault="00000000">
      <w:pPr>
        <w:spacing w:before="720" w:after="240"/>
        <w:jc w:val="center"/>
      </w:pPr>
      <w:r>
        <w:rPr>
          <w:rFonts w:ascii="Arial" w:hAnsi="Arial"/>
          <w:b/>
          <w:color w:val="2563EB"/>
          <w:sz w:val="52"/>
        </w:rPr>
        <w:t>Greg &amp; Co. CyberLab Training Simulator</w:t>
      </w:r>
    </w:p>
    <w:p w14:paraId="27F80436" w14:textId="77777777" w:rsidR="00971546" w:rsidRDefault="00000000">
      <w:pPr>
        <w:spacing w:after="480"/>
        <w:jc w:val="center"/>
      </w:pPr>
      <w:r>
        <w:rPr>
          <w:rFonts w:ascii="Arial" w:hAnsi="Arial"/>
          <w:i/>
          <w:color w:val="334155"/>
          <w:sz w:val="28"/>
        </w:rPr>
        <w:t>Comprehensive Step-by-Step User &amp; Administrator Manual</w:t>
      </w:r>
      <w:r>
        <w:rPr>
          <w:rFonts w:ascii="Arial" w:hAnsi="Arial"/>
          <w:i/>
          <w:color w:val="334155"/>
          <w:sz w:val="28"/>
        </w:rPr>
        <w:br/>
        <w:t>Platform URL: https://cyberlab.gregicthub.com</w:t>
      </w:r>
    </w:p>
    <w:p w14:paraId="70C643BC" w14:textId="77777777" w:rsidR="00971546" w:rsidRDefault="00000000">
      <w:pPr>
        <w:spacing w:after="560"/>
        <w:jc w:val="center"/>
      </w:pPr>
      <w:r>
        <w:rPr>
          <w:rFonts w:ascii="Calibri" w:hAnsi="Calibri"/>
          <w:color w:val="334155"/>
          <w:sz w:val="20"/>
        </w:rPr>
        <w:t>Document Version: 2.4 | Classification: Operational Security Training (OPSEC)</w:t>
      </w:r>
      <w:r>
        <w:rPr>
          <w:rFonts w:ascii="Calibri" w:hAnsi="Calibri"/>
          <w:color w:val="334155"/>
          <w:sz w:val="20"/>
        </w:rPr>
        <w:br/>
        <w:t>Engineered for: Military, Provost, Corporate Defense &amp; University Cyber Cohorts</w:t>
      </w:r>
      <w:r>
        <w:rPr>
          <w:rFonts w:ascii="Calibri" w:hAnsi="Calibri"/>
          <w:color w:val="334155"/>
          <w:sz w:val="20"/>
        </w:rPr>
        <w:br/>
        <w:t>Author: Greg ICT Hub Security Engineering Directorate</w:t>
      </w:r>
      <w:r>
        <w:rPr>
          <w:rFonts w:ascii="Calibri" w:hAnsi="Calibri"/>
          <w:color w:val="334155"/>
          <w:sz w:val="20"/>
        </w:rPr>
        <w:br/>
        <w:t>Effective Date: October 2026</w:t>
      </w:r>
    </w:p>
    <w:p w14:paraId="01218560" w14:textId="77777777" w:rsidR="00971546" w:rsidRDefault="00000000">
      <w:r>
        <w:br w:type="page"/>
      </w:r>
    </w:p>
    <w:p w14:paraId="7E0673EF" w14:textId="77777777" w:rsidR="00971546" w:rsidRDefault="00000000">
      <w:pPr>
        <w:keepNext/>
        <w:spacing w:before="400" w:after="160"/>
      </w:pPr>
      <w:r>
        <w:rPr>
          <w:rFonts w:ascii="Arial" w:hAnsi="Arial"/>
          <w:b/>
          <w:color w:val="2563EB"/>
          <w:sz w:val="36"/>
        </w:rPr>
        <w:lastRenderedPageBreak/>
        <w:t>Chapter 1: Platform Overview &amp; System Architecture</w:t>
      </w:r>
    </w:p>
    <w:p w14:paraId="589AA3A4" w14:textId="77777777" w:rsidR="00971546" w:rsidRDefault="00000000">
      <w:pPr>
        <w:spacing w:after="120"/>
      </w:pPr>
      <w:r>
        <w:rPr>
          <w:rFonts w:ascii="Calibri" w:hAnsi="Calibri"/>
          <w:color w:val="334155"/>
        </w:rPr>
        <w:t>The Greg &amp; Co. CyberLab Training Simulator (accessible online at https://cyberlab.gregicthub.com) is an enterprise-grade, standalone and cloud-ready cybersecurity laboratory environment. Engineered to train defense personnel, naval provosts, enterprise security analysts, and university students, CyberLab blends real-world operational security (OPSEC) workflows with intuitive graphical simulation workbenches.</w:t>
      </w:r>
    </w:p>
    <w:p w14:paraId="3F84ADB5" w14:textId="77777777" w:rsidR="00971546" w:rsidRDefault="00000000">
      <w:pPr>
        <w:keepNext/>
        <w:spacing w:before="280" w:after="120"/>
      </w:pPr>
      <w:r>
        <w:rPr>
          <w:rFonts w:ascii="Arial" w:hAnsi="Arial"/>
          <w:b/>
          <w:color w:val="0F172A"/>
          <w:sz w:val="26"/>
        </w:rPr>
        <w:t>1.1 Core Platform Capabilities</w:t>
      </w:r>
    </w:p>
    <w:p w14:paraId="6008DE81" w14:textId="77777777" w:rsidR="00971546" w:rsidRDefault="00000000">
      <w:pPr>
        <w:pStyle w:val="ListBullet"/>
        <w:spacing w:after="60"/>
      </w:pPr>
      <w:r>
        <w:rPr>
          <w:rFonts w:ascii="Calibri" w:hAnsi="Calibri"/>
          <w:b/>
          <w:color w:val="0F172A"/>
        </w:rPr>
        <w:t>15 Hands-on Laboratory Simulations:</w:t>
      </w:r>
      <w:r>
        <w:rPr>
          <w:rFonts w:ascii="Calibri" w:hAnsi="Calibri"/>
          <w:color w:val="334155"/>
        </w:rPr>
        <w:t xml:space="preserve"> Structured into foundational security principles, network defenses, offensive recon triage, threat identification, and blue-team incident response.</w:t>
      </w:r>
    </w:p>
    <w:p w14:paraId="4F4CEE54" w14:textId="77777777" w:rsidR="00971546" w:rsidRDefault="00000000">
      <w:pPr>
        <w:pStyle w:val="ListBullet"/>
        <w:spacing w:after="60"/>
      </w:pPr>
      <w:r>
        <w:rPr>
          <w:rFonts w:ascii="Calibri" w:hAnsi="Calibri"/>
          <w:b/>
          <w:color w:val="0F172A"/>
        </w:rPr>
        <w:t>Interactive Network Topology Canvas (@xyflow/react):</w:t>
      </w:r>
      <w:r>
        <w:rPr>
          <w:rFonts w:ascii="Calibri" w:hAnsi="Calibri"/>
          <w:color w:val="334155"/>
        </w:rPr>
        <w:t xml:space="preserve"> Trainees drag and wire firewalls, routers, DMZ web servers, domain controllers, and SIEM appliances with live link animation.</w:t>
      </w:r>
    </w:p>
    <w:p w14:paraId="555FE2D5" w14:textId="77777777" w:rsidR="00971546" w:rsidRDefault="00000000">
      <w:pPr>
        <w:pStyle w:val="ListBullet"/>
        <w:spacing w:after="60"/>
      </w:pPr>
      <w:r>
        <w:rPr>
          <w:rFonts w:ascii="Calibri" w:hAnsi="Calibri"/>
          <w:b/>
          <w:color w:val="0F172A"/>
        </w:rPr>
        <w:t>Virtual Cyber Diagnostic Tool HUD:</w:t>
      </w:r>
      <w:r>
        <w:rPr>
          <w:rFonts w:ascii="Calibri" w:hAnsi="Calibri"/>
          <w:color w:val="334155"/>
        </w:rPr>
        <w:t xml:space="preserve"> Dedicated on-canvas tools including Wireshark packet sniffer, Nmap port scanner, CVE vulnerability lens, and Attack traffic generator.</w:t>
      </w:r>
    </w:p>
    <w:p w14:paraId="5A8DE8CF" w14:textId="77777777" w:rsidR="00971546" w:rsidRDefault="00000000">
      <w:pPr>
        <w:pStyle w:val="ListBullet"/>
        <w:spacing w:after="60"/>
      </w:pPr>
      <w:r>
        <w:rPr>
          <w:rFonts w:ascii="Calibri" w:hAnsi="Calibri"/>
          <w:b/>
          <w:color w:val="0F172A"/>
        </w:rPr>
        <w:t>Simulated Kali Terminal Shell:</w:t>
      </w:r>
      <w:r>
        <w:rPr>
          <w:rFonts w:ascii="Calibri" w:hAnsi="Calibri"/>
          <w:color w:val="334155"/>
        </w:rPr>
        <w:t xml:space="preserve"> Sandboxed browser-based terminal executing essential Linux commands (pwd, ls, cat, nmap, grep, ifconfig, iptables).</w:t>
      </w:r>
    </w:p>
    <w:p w14:paraId="11292877" w14:textId="77777777" w:rsidR="00971546" w:rsidRDefault="00000000">
      <w:pPr>
        <w:pStyle w:val="ListBullet"/>
        <w:spacing w:after="60"/>
      </w:pPr>
      <w:r>
        <w:rPr>
          <w:rFonts w:ascii="Calibri" w:hAnsi="Calibri"/>
          <w:b/>
          <w:color w:val="0F172A"/>
        </w:rPr>
        <w:t>Integrated CyberChef Triage Assistant:</w:t>
      </w:r>
      <w:r>
        <w:rPr>
          <w:rFonts w:ascii="Calibri" w:hAnsi="Calibri"/>
          <w:color w:val="334155"/>
        </w:rPr>
        <w:t xml:space="preserve"> Built-in Swiss Army knife for cryptographic decoding, Base64 extraction, hex dumps, and payload analysis.</w:t>
      </w:r>
    </w:p>
    <w:p w14:paraId="730219D8" w14:textId="77777777" w:rsidR="00971546" w:rsidRDefault="00000000">
      <w:pPr>
        <w:pStyle w:val="ListBullet"/>
        <w:spacing w:after="60"/>
      </w:pPr>
      <w:r>
        <w:rPr>
          <w:rFonts w:ascii="Calibri" w:hAnsi="Calibri"/>
          <w:b/>
          <w:color w:val="0F172A"/>
        </w:rPr>
        <w:t>User &amp; Credential Management:</w:t>
      </w:r>
      <w:r>
        <w:rPr>
          <w:rFonts w:ascii="Calibri" w:hAnsi="Calibri"/>
          <w:color w:val="334155"/>
        </w:rPr>
        <w:t xml:space="preserve"> Individual user creation and automated bulk CSV user provisioning with password visibility controls and audit trails.</w:t>
      </w:r>
    </w:p>
    <w:p w14:paraId="32A671A6" w14:textId="77777777" w:rsidR="00971546" w:rsidRDefault="00000000">
      <w:pPr>
        <w:pStyle w:val="ListBullet"/>
        <w:spacing w:after="60"/>
      </w:pPr>
      <w:r>
        <w:rPr>
          <w:rFonts w:ascii="Calibri" w:hAnsi="Calibri"/>
          <w:b/>
          <w:color w:val="0F172A"/>
        </w:rPr>
        <w:t>Assessment &amp; Certificate Engine:</w:t>
      </w:r>
      <w:r>
        <w:rPr>
          <w:rFonts w:ascii="Calibri" w:hAnsi="Calibri"/>
          <w:color w:val="334155"/>
        </w:rPr>
        <w:t xml:space="preserve"> Automated deterministic grading, instructor rubric scoring, and tamper-proof verification badges.</w:t>
      </w:r>
    </w:p>
    <w:p w14:paraId="3662C2A6" w14:textId="77777777" w:rsidR="00971546" w:rsidRDefault="00000000">
      <w:pPr>
        <w:keepNext/>
        <w:spacing w:before="280" w:after="120"/>
      </w:pPr>
      <w:r>
        <w:rPr>
          <w:rFonts w:ascii="Arial" w:hAnsi="Arial"/>
          <w:b/>
          <w:color w:val="0F172A"/>
          <w:sz w:val="26"/>
        </w:rPr>
        <w:t>1.2 User Roles &amp; Access Control Matrix</w:t>
      </w:r>
    </w:p>
    <w:p w14:paraId="05D22FE0" w14:textId="77777777" w:rsidR="00971546" w:rsidRDefault="00000000">
      <w:pPr>
        <w:spacing w:after="120"/>
      </w:pPr>
      <w:r>
        <w:rPr>
          <w:rFonts w:ascii="Calibri" w:hAnsi="Calibri"/>
          <w:color w:val="334155"/>
        </w:rPr>
        <w:t>The platform implements strict Role-Based Access Control (RBAC). The table below outlines permissions across system roles:</w:t>
      </w:r>
    </w:p>
    <w:tbl>
      <w:tblPr>
        <w:tblW w:w="0" w:type="auto"/>
        <w:jc w:val="center"/>
        <w:tblLook w:val="04A0" w:firstRow="1" w:lastRow="0" w:firstColumn="1" w:lastColumn="0" w:noHBand="0" w:noVBand="1"/>
      </w:tblPr>
      <w:tblGrid>
        <w:gridCol w:w="2340"/>
        <w:gridCol w:w="2340"/>
        <w:gridCol w:w="2340"/>
        <w:gridCol w:w="2340"/>
      </w:tblGrid>
      <w:tr w:rsidR="00971546" w14:paraId="56A28197"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6B83687C" w14:textId="77777777" w:rsidR="00971546" w:rsidRDefault="00000000">
            <w:r>
              <w:rPr>
                <w:rFonts w:ascii="Arial" w:hAnsi="Arial"/>
                <w:b/>
                <w:color w:val="FFFFFF"/>
                <w:sz w:val="19"/>
              </w:rPr>
              <w:t>Role Name</w:t>
            </w:r>
          </w:p>
        </w:tc>
        <w:tc>
          <w:tcPr>
            <w:tcW w:w="234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2B4C3B29" w14:textId="77777777" w:rsidR="00971546" w:rsidRDefault="00000000">
            <w:r>
              <w:rPr>
                <w:rFonts w:ascii="Arial" w:hAnsi="Arial"/>
                <w:b/>
                <w:color w:val="FFFFFF"/>
                <w:sz w:val="19"/>
              </w:rPr>
              <w:t>System Role Key</w:t>
            </w:r>
          </w:p>
        </w:tc>
        <w:tc>
          <w:tcPr>
            <w:tcW w:w="234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26864CC4" w14:textId="77777777" w:rsidR="00971546" w:rsidRDefault="00000000">
            <w:r>
              <w:rPr>
                <w:rFonts w:ascii="Arial" w:hAnsi="Arial"/>
                <w:b/>
                <w:color w:val="FFFFFF"/>
                <w:sz w:val="19"/>
              </w:rPr>
              <w:t>Target Audience</w:t>
            </w:r>
          </w:p>
        </w:tc>
        <w:tc>
          <w:tcPr>
            <w:tcW w:w="234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093BCFE0" w14:textId="77777777" w:rsidR="00971546" w:rsidRDefault="00000000">
            <w:r>
              <w:rPr>
                <w:rFonts w:ascii="Arial" w:hAnsi="Arial"/>
                <w:b/>
                <w:color w:val="FFFFFF"/>
                <w:sz w:val="19"/>
              </w:rPr>
              <w:t>Primary Permissions &amp; Capabilities</w:t>
            </w:r>
          </w:p>
        </w:tc>
      </w:tr>
      <w:tr w:rsidR="00971546" w14:paraId="75E8BB67"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52670E" w14:textId="77777777" w:rsidR="00971546" w:rsidRDefault="00000000">
            <w:r>
              <w:rPr>
                <w:rFonts w:ascii="Calibri" w:hAnsi="Calibri"/>
                <w:color w:val="334155"/>
                <w:sz w:val="19"/>
              </w:rPr>
              <w:t>Super Administrator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B485ED2" w14:textId="77777777" w:rsidR="00971546" w:rsidRDefault="00000000">
            <w:r>
              <w:rPr>
                <w:rFonts w:ascii="Calibri" w:hAnsi="Calibri"/>
                <w:color w:val="334155"/>
                <w:sz w:val="19"/>
              </w:rPr>
              <w:t>super_admin</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26A9D38" w14:textId="77777777" w:rsidR="00971546" w:rsidRDefault="00000000">
            <w:r>
              <w:rPr>
                <w:rFonts w:ascii="Calibri" w:hAnsi="Calibri"/>
                <w:color w:val="334155"/>
                <w:sz w:val="19"/>
              </w:rPr>
              <w:t>System Architects &amp; Head Instructors</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1E3BCB" w14:textId="77777777" w:rsidR="00971546" w:rsidRDefault="00000000">
            <w:r>
              <w:rPr>
                <w:rFonts w:ascii="Calibri" w:hAnsi="Calibri"/>
                <w:color w:val="334155"/>
                <w:sz w:val="19"/>
              </w:rPr>
              <w:t>Full platform control: audit logs, database seeders, user creation/deletion, course publication.</w:t>
            </w:r>
          </w:p>
        </w:tc>
      </w:tr>
      <w:tr w:rsidR="00971546" w14:paraId="798B7D30"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vAlign w:val="center"/>
          </w:tcPr>
          <w:p w14:paraId="7C6A448B" w14:textId="77777777" w:rsidR="00971546" w:rsidRDefault="00000000">
            <w:r>
              <w:rPr>
                <w:rFonts w:ascii="Calibri" w:hAnsi="Calibri"/>
                <w:color w:val="334155"/>
                <w:sz w:val="19"/>
              </w:rPr>
              <w:t>Administrator</w:t>
            </w:r>
          </w:p>
        </w:tc>
        <w:tc>
          <w:tcPr>
            <w:tcW w:w="2340" w:type="dxa"/>
            <w:tcBorders>
              <w:top w:val="single" w:sz="4" w:space="0" w:color="CBD5E1"/>
              <w:left w:val="single" w:sz="4" w:space="0" w:color="CBD5E1"/>
              <w:bottom w:val="single" w:sz="4" w:space="0" w:color="CBD5E1"/>
              <w:right w:val="single" w:sz="4" w:space="0" w:color="CBD5E1"/>
            </w:tcBorders>
            <w:vAlign w:val="center"/>
          </w:tcPr>
          <w:p w14:paraId="13D47884" w14:textId="77777777" w:rsidR="00971546" w:rsidRDefault="00000000">
            <w:r>
              <w:rPr>
                <w:rFonts w:ascii="Calibri" w:hAnsi="Calibri"/>
                <w:color w:val="334155"/>
                <w:sz w:val="19"/>
              </w:rPr>
              <w:t>admin</w:t>
            </w:r>
          </w:p>
        </w:tc>
        <w:tc>
          <w:tcPr>
            <w:tcW w:w="2340" w:type="dxa"/>
            <w:tcBorders>
              <w:top w:val="single" w:sz="4" w:space="0" w:color="CBD5E1"/>
              <w:left w:val="single" w:sz="4" w:space="0" w:color="CBD5E1"/>
              <w:bottom w:val="single" w:sz="4" w:space="0" w:color="CBD5E1"/>
              <w:right w:val="single" w:sz="4" w:space="0" w:color="CBD5E1"/>
            </w:tcBorders>
            <w:vAlign w:val="center"/>
          </w:tcPr>
          <w:p w14:paraId="592028B5" w14:textId="77777777" w:rsidR="00971546" w:rsidRDefault="00000000">
            <w:r>
              <w:rPr>
                <w:rFonts w:ascii="Calibri" w:hAnsi="Calibri"/>
                <w:color w:val="334155"/>
                <w:sz w:val="19"/>
              </w:rPr>
              <w:t>Training Directors &amp; IT Operations Staff</w:t>
            </w:r>
          </w:p>
        </w:tc>
        <w:tc>
          <w:tcPr>
            <w:tcW w:w="2340" w:type="dxa"/>
            <w:tcBorders>
              <w:top w:val="single" w:sz="4" w:space="0" w:color="CBD5E1"/>
              <w:left w:val="single" w:sz="4" w:space="0" w:color="CBD5E1"/>
              <w:bottom w:val="single" w:sz="4" w:space="0" w:color="CBD5E1"/>
              <w:right w:val="single" w:sz="4" w:space="0" w:color="CBD5E1"/>
            </w:tcBorders>
            <w:vAlign w:val="center"/>
          </w:tcPr>
          <w:p w14:paraId="41C68FE8" w14:textId="77777777" w:rsidR="00971546" w:rsidRDefault="00000000">
            <w:r>
              <w:rPr>
                <w:rFonts w:ascii="Calibri" w:hAnsi="Calibri"/>
                <w:color w:val="334155"/>
                <w:sz w:val="19"/>
              </w:rPr>
              <w:t>User provisioning (single &amp; bulk CSV), password resets, course approvals, cohort assignments.</w:t>
            </w:r>
          </w:p>
        </w:tc>
      </w:tr>
      <w:tr w:rsidR="00971546" w14:paraId="183AF77C"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4E8655" w14:textId="77777777" w:rsidR="00971546" w:rsidRDefault="00000000">
            <w:r>
              <w:rPr>
                <w:rFonts w:ascii="Calibri" w:hAnsi="Calibri"/>
                <w:color w:val="334155"/>
                <w:sz w:val="19"/>
              </w:rPr>
              <w:lastRenderedPageBreak/>
              <w:t>Academic Coordinator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845A4D" w14:textId="77777777" w:rsidR="00971546" w:rsidRDefault="00000000">
            <w:r>
              <w:rPr>
                <w:rFonts w:ascii="Calibri" w:hAnsi="Calibri"/>
                <w:color w:val="334155"/>
                <w:sz w:val="19"/>
              </w:rPr>
              <w:t>academic_coordinator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288F358" w14:textId="77777777" w:rsidR="00971546" w:rsidRDefault="00000000">
            <w:r>
              <w:rPr>
                <w:rFonts w:ascii="Calibri" w:hAnsi="Calibri"/>
                <w:color w:val="334155"/>
                <w:sz w:val="19"/>
              </w:rPr>
              <w:t>Curriculum Planners &amp; Deans</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EC59BA" w14:textId="77777777" w:rsidR="00971546" w:rsidRDefault="00000000">
            <w:r>
              <w:rPr>
                <w:rFonts w:ascii="Calibri" w:hAnsi="Calibri"/>
                <w:color w:val="334155"/>
                <w:sz w:val="19"/>
              </w:rPr>
              <w:t>Curriculum pacing, course publication workflows, prerequisite rules, grade moderation.</w:t>
            </w:r>
          </w:p>
        </w:tc>
      </w:tr>
      <w:tr w:rsidR="00971546" w14:paraId="14C52E96"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vAlign w:val="center"/>
          </w:tcPr>
          <w:p w14:paraId="29350B64" w14:textId="77777777" w:rsidR="00971546" w:rsidRDefault="00000000">
            <w:r>
              <w:rPr>
                <w:rFonts w:ascii="Calibri" w:hAnsi="Calibri"/>
                <w:color w:val="334155"/>
                <w:sz w:val="19"/>
              </w:rPr>
              <w:t>Instructor</w:t>
            </w:r>
          </w:p>
        </w:tc>
        <w:tc>
          <w:tcPr>
            <w:tcW w:w="2340" w:type="dxa"/>
            <w:tcBorders>
              <w:top w:val="single" w:sz="4" w:space="0" w:color="CBD5E1"/>
              <w:left w:val="single" w:sz="4" w:space="0" w:color="CBD5E1"/>
              <w:bottom w:val="single" w:sz="4" w:space="0" w:color="CBD5E1"/>
              <w:right w:val="single" w:sz="4" w:space="0" w:color="CBD5E1"/>
            </w:tcBorders>
            <w:vAlign w:val="center"/>
          </w:tcPr>
          <w:p w14:paraId="7302CFC5" w14:textId="77777777" w:rsidR="00971546" w:rsidRDefault="00000000">
            <w:r>
              <w:rPr>
                <w:rFonts w:ascii="Calibri" w:hAnsi="Calibri"/>
                <w:color w:val="334155"/>
                <w:sz w:val="19"/>
              </w:rPr>
              <w:t>instructor</w:t>
            </w:r>
          </w:p>
        </w:tc>
        <w:tc>
          <w:tcPr>
            <w:tcW w:w="2340" w:type="dxa"/>
            <w:tcBorders>
              <w:top w:val="single" w:sz="4" w:space="0" w:color="CBD5E1"/>
              <w:left w:val="single" w:sz="4" w:space="0" w:color="CBD5E1"/>
              <w:bottom w:val="single" w:sz="4" w:space="0" w:color="CBD5E1"/>
              <w:right w:val="single" w:sz="4" w:space="0" w:color="CBD5E1"/>
            </w:tcBorders>
            <w:vAlign w:val="center"/>
          </w:tcPr>
          <w:p w14:paraId="4DE9AD9B" w14:textId="77777777" w:rsidR="00971546" w:rsidRDefault="00000000">
            <w:r>
              <w:rPr>
                <w:rFonts w:ascii="Calibri" w:hAnsi="Calibri"/>
                <w:color w:val="334155"/>
                <w:sz w:val="19"/>
              </w:rPr>
              <w:t>Lab Lecturers &amp; Technical Trainers</w:t>
            </w:r>
          </w:p>
        </w:tc>
        <w:tc>
          <w:tcPr>
            <w:tcW w:w="2340" w:type="dxa"/>
            <w:tcBorders>
              <w:top w:val="single" w:sz="4" w:space="0" w:color="CBD5E1"/>
              <w:left w:val="single" w:sz="4" w:space="0" w:color="CBD5E1"/>
              <w:bottom w:val="single" w:sz="4" w:space="0" w:color="CBD5E1"/>
              <w:right w:val="single" w:sz="4" w:space="0" w:color="CBD5E1"/>
            </w:tcBorders>
            <w:vAlign w:val="center"/>
          </w:tcPr>
          <w:p w14:paraId="18B5E2A9" w14:textId="77777777" w:rsidR="00971546" w:rsidRDefault="00000000">
            <w:r>
              <w:rPr>
                <w:rFonts w:ascii="Calibri" w:hAnsi="Calibri"/>
                <w:color w:val="334155"/>
                <w:sz w:val="19"/>
              </w:rPr>
              <w:t>Live session management, manual rubric evaluation, trainee progress auditing, feedback notes.</w:t>
            </w:r>
          </w:p>
        </w:tc>
      </w:tr>
      <w:tr w:rsidR="00971546" w14:paraId="13AAFB56"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98E504" w14:textId="77777777" w:rsidR="00971546" w:rsidRDefault="00000000">
            <w:r>
              <w:rPr>
                <w:rFonts w:ascii="Calibri" w:hAnsi="Calibri"/>
                <w:color w:val="334155"/>
                <w:sz w:val="19"/>
              </w:rPr>
              <w:t>Teaching Assistant</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96B0F4" w14:textId="77777777" w:rsidR="00971546" w:rsidRDefault="00000000">
            <w:r>
              <w:rPr>
                <w:rFonts w:ascii="Calibri" w:hAnsi="Calibri"/>
                <w:color w:val="334155"/>
                <w:sz w:val="19"/>
              </w:rPr>
              <w:t>teaching_assistant</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0F6D10" w14:textId="77777777" w:rsidR="00971546" w:rsidRDefault="00000000">
            <w:r>
              <w:rPr>
                <w:rFonts w:ascii="Calibri" w:hAnsi="Calibri"/>
                <w:color w:val="334155"/>
                <w:sz w:val="19"/>
              </w:rPr>
              <w:t>Assistant Trainers &amp; Lab Monitors</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D7D249" w14:textId="77777777" w:rsidR="00971546" w:rsidRDefault="00000000">
            <w:r>
              <w:rPr>
                <w:rFonts w:ascii="Calibri" w:hAnsi="Calibri"/>
                <w:color w:val="334155"/>
                <w:sz w:val="19"/>
              </w:rPr>
              <w:t>Lab demonstration oversight, trainee guidance, attendance recording, score verification.</w:t>
            </w:r>
          </w:p>
        </w:tc>
      </w:tr>
      <w:tr w:rsidR="00971546" w14:paraId="72CE136C"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vAlign w:val="center"/>
          </w:tcPr>
          <w:p w14:paraId="2178CA4A" w14:textId="77777777" w:rsidR="00971546" w:rsidRDefault="00000000">
            <w:r>
              <w:rPr>
                <w:rFonts w:ascii="Calibri" w:hAnsi="Calibri"/>
                <w:color w:val="334155"/>
                <w:sz w:val="19"/>
              </w:rPr>
              <w:t>Trainee</w:t>
            </w:r>
          </w:p>
        </w:tc>
        <w:tc>
          <w:tcPr>
            <w:tcW w:w="2340" w:type="dxa"/>
            <w:tcBorders>
              <w:top w:val="single" w:sz="4" w:space="0" w:color="CBD5E1"/>
              <w:left w:val="single" w:sz="4" w:space="0" w:color="CBD5E1"/>
              <w:bottom w:val="single" w:sz="4" w:space="0" w:color="CBD5E1"/>
              <w:right w:val="single" w:sz="4" w:space="0" w:color="CBD5E1"/>
            </w:tcBorders>
            <w:vAlign w:val="center"/>
          </w:tcPr>
          <w:p w14:paraId="31F54DA1" w14:textId="77777777" w:rsidR="00971546" w:rsidRDefault="00000000">
            <w:r>
              <w:rPr>
                <w:rFonts w:ascii="Calibri" w:hAnsi="Calibri"/>
                <w:color w:val="334155"/>
                <w:sz w:val="19"/>
              </w:rPr>
              <w:t>trainee</w:t>
            </w:r>
          </w:p>
        </w:tc>
        <w:tc>
          <w:tcPr>
            <w:tcW w:w="2340" w:type="dxa"/>
            <w:tcBorders>
              <w:top w:val="single" w:sz="4" w:space="0" w:color="CBD5E1"/>
              <w:left w:val="single" w:sz="4" w:space="0" w:color="CBD5E1"/>
              <w:bottom w:val="single" w:sz="4" w:space="0" w:color="CBD5E1"/>
              <w:right w:val="single" w:sz="4" w:space="0" w:color="CBD5E1"/>
            </w:tcBorders>
            <w:vAlign w:val="center"/>
          </w:tcPr>
          <w:p w14:paraId="2AAFDDAD" w14:textId="77777777" w:rsidR="00971546" w:rsidRDefault="00000000">
            <w:r>
              <w:rPr>
                <w:rFonts w:ascii="Calibri" w:hAnsi="Calibri"/>
                <w:color w:val="334155"/>
                <w:sz w:val="19"/>
              </w:rPr>
              <w:t>Students, Security Trainees &amp; Recruits</w:t>
            </w:r>
          </w:p>
        </w:tc>
        <w:tc>
          <w:tcPr>
            <w:tcW w:w="2340" w:type="dxa"/>
            <w:tcBorders>
              <w:top w:val="single" w:sz="4" w:space="0" w:color="CBD5E1"/>
              <w:left w:val="single" w:sz="4" w:space="0" w:color="CBD5E1"/>
              <w:bottom w:val="single" w:sz="4" w:space="0" w:color="CBD5E1"/>
              <w:right w:val="single" w:sz="4" w:space="0" w:color="CBD5E1"/>
            </w:tcBorders>
            <w:vAlign w:val="center"/>
          </w:tcPr>
          <w:p w14:paraId="37D7F490" w14:textId="77777777" w:rsidR="00971546" w:rsidRDefault="00000000">
            <w:r>
              <w:rPr>
                <w:rFonts w:ascii="Calibri" w:hAnsi="Calibri"/>
                <w:color w:val="334155"/>
                <w:sz w:val="19"/>
              </w:rPr>
              <w:t>Course access, simulation arena execution, terminal labs, quiz submissions, certificate claims.</w:t>
            </w:r>
          </w:p>
        </w:tc>
      </w:tr>
      <w:tr w:rsidR="00971546" w14:paraId="0B1028BA" w14:textId="77777777">
        <w:trPr>
          <w:cantSplit/>
          <w:jc w:val="center"/>
        </w:trPr>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CC11A4" w14:textId="77777777" w:rsidR="00971546" w:rsidRDefault="00000000">
            <w:r>
              <w:rPr>
                <w:rFonts w:ascii="Calibri" w:hAnsi="Calibri"/>
                <w:color w:val="334155"/>
                <w:sz w:val="19"/>
              </w:rPr>
              <w:t>Auditor / Observer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CDA0B6" w14:textId="77777777" w:rsidR="00971546" w:rsidRDefault="00000000">
            <w:r>
              <w:rPr>
                <w:rFonts w:ascii="Calibri" w:hAnsi="Calibri"/>
                <w:color w:val="334155"/>
                <w:sz w:val="19"/>
              </w:rPr>
              <w:t>auditor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49B41AF" w14:textId="77777777" w:rsidR="00971546" w:rsidRDefault="00000000">
            <w:r>
              <w:rPr>
                <w:rFonts w:ascii="Calibri" w:hAnsi="Calibri"/>
                <w:color w:val="334155"/>
                <w:sz w:val="19"/>
              </w:rPr>
              <w:t>External Inspectors &amp; QA Officers</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3388B4" w14:textId="77777777" w:rsidR="00971546" w:rsidRDefault="00000000">
            <w:r>
              <w:rPr>
                <w:rFonts w:ascii="Calibri" w:hAnsi="Calibri"/>
                <w:color w:val="334155"/>
                <w:sz w:val="19"/>
              </w:rPr>
              <w:t>Read-only access to courseware, grading rubrics, audit log trails, and trainee scoreboards.</w:t>
            </w:r>
          </w:p>
        </w:tc>
      </w:tr>
    </w:tbl>
    <w:p w14:paraId="05F7180E" w14:textId="77777777" w:rsidR="00971546" w:rsidRDefault="00000000">
      <w:pPr>
        <w:keepNext/>
        <w:spacing w:before="400" w:after="160"/>
      </w:pPr>
      <w:r>
        <w:rPr>
          <w:rFonts w:ascii="Arial" w:hAnsi="Arial"/>
          <w:b/>
          <w:color w:val="2563EB"/>
          <w:sz w:val="36"/>
        </w:rPr>
        <w:t>Chapter 2: User Onboarding &amp; Authentication</w:t>
      </w:r>
    </w:p>
    <w:p w14:paraId="73627234" w14:textId="77777777" w:rsidR="00971546" w:rsidRDefault="00000000">
      <w:pPr>
        <w:spacing w:after="120"/>
      </w:pPr>
      <w:r>
        <w:rPr>
          <w:rFonts w:ascii="Calibri" w:hAnsi="Calibri"/>
          <w:color w:val="334155"/>
        </w:rPr>
        <w:t>All system access is gated through the unified authentication portal at https://cyberlab.gregicthub.com/login. Both administrators and trainees share the same secure login portal, with role-based routing dynamically redirecting users to their specialized consoles upon authentication.</w:t>
      </w:r>
    </w:p>
    <w:p w14:paraId="22C419AC" w14:textId="77777777" w:rsidR="00971546" w:rsidRDefault="00000000">
      <w:pPr>
        <w:keepNext/>
        <w:spacing w:before="280" w:after="120"/>
      </w:pPr>
      <w:r>
        <w:rPr>
          <w:rFonts w:ascii="Arial" w:hAnsi="Arial"/>
          <w:b/>
          <w:color w:val="0F172A"/>
          <w:sz w:val="26"/>
        </w:rPr>
        <w:t>2.1 Logging In Step-by-Step</w:t>
      </w:r>
    </w:p>
    <w:p w14:paraId="58199ACC" w14:textId="77777777" w:rsidR="00971546" w:rsidRDefault="00000000">
      <w:pPr>
        <w:pStyle w:val="ListBullet"/>
        <w:spacing w:after="60"/>
      </w:pPr>
      <w:r>
        <w:rPr>
          <w:rFonts w:ascii="Calibri" w:hAnsi="Calibri"/>
          <w:b/>
          <w:color w:val="0F172A"/>
        </w:rPr>
        <w:t>Step 1: Access Portal —</w:t>
      </w:r>
      <w:r>
        <w:rPr>
          <w:rFonts w:ascii="Calibri" w:hAnsi="Calibri"/>
          <w:color w:val="334155"/>
        </w:rPr>
        <w:t xml:space="preserve"> Open any modern web browser (Google Chrome, Microsoft Edge, Mozilla Firefox) and navigate to https://cyberlab.gregicthub.com/login.</w:t>
      </w:r>
    </w:p>
    <w:p w14:paraId="6954709A" w14:textId="77777777" w:rsidR="00971546" w:rsidRDefault="00000000">
      <w:pPr>
        <w:pStyle w:val="ListBullet"/>
        <w:spacing w:after="60"/>
      </w:pPr>
      <w:r>
        <w:rPr>
          <w:rFonts w:ascii="Calibri" w:hAnsi="Calibri"/>
          <w:b/>
          <w:color w:val="0F172A"/>
        </w:rPr>
        <w:t>Step 2: Enter Email Address —</w:t>
      </w:r>
      <w:r>
        <w:rPr>
          <w:rFonts w:ascii="Calibri" w:hAnsi="Calibri"/>
          <w:color w:val="334155"/>
        </w:rPr>
        <w:t xml:space="preserve"> Enter your corporate or institutional email (e.g. admin@gregco.local or trainee@gregco.local).</w:t>
      </w:r>
    </w:p>
    <w:p w14:paraId="6770C4BF" w14:textId="77777777" w:rsidR="00971546" w:rsidRDefault="00000000">
      <w:pPr>
        <w:pStyle w:val="ListBullet"/>
        <w:spacing w:after="60"/>
      </w:pPr>
      <w:r>
        <w:rPr>
          <w:rFonts w:ascii="Calibri" w:hAnsi="Calibri"/>
          <w:b/>
          <w:color w:val="0F172A"/>
        </w:rPr>
        <w:t>Step 3: Enter Password —</w:t>
      </w:r>
      <w:r>
        <w:rPr>
          <w:rFonts w:ascii="Calibri" w:hAnsi="Calibri"/>
          <w:color w:val="334155"/>
        </w:rPr>
        <w:t xml:space="preserve"> Type your assigned password (default initial password: Password@123).</w:t>
      </w:r>
    </w:p>
    <w:p w14:paraId="6C38B671" w14:textId="77777777" w:rsidR="00971546" w:rsidRDefault="00000000">
      <w:pPr>
        <w:pStyle w:val="ListBullet"/>
        <w:spacing w:after="60"/>
      </w:pPr>
      <w:r>
        <w:rPr>
          <w:rFonts w:ascii="Calibri" w:hAnsi="Calibri"/>
          <w:b/>
          <w:color w:val="0F172A"/>
        </w:rPr>
        <w:t>Step 4: Use Show/Hide Password Toggle —</w:t>
      </w:r>
      <w:r>
        <w:rPr>
          <w:rFonts w:ascii="Calibri" w:hAnsi="Calibri"/>
          <w:color w:val="334155"/>
        </w:rPr>
        <w:t xml:space="preserve"> Click the Eye icon on the right side of the password field to toggle between masked dots and readable plaintext. This guarantees you avoid mistyped capital letters or special symbols before clicking Log in.</w:t>
      </w:r>
    </w:p>
    <w:p w14:paraId="56BBEBD6" w14:textId="77777777" w:rsidR="00971546" w:rsidRDefault="00000000">
      <w:pPr>
        <w:pStyle w:val="ListBullet"/>
        <w:spacing w:after="60"/>
      </w:pPr>
      <w:r>
        <w:rPr>
          <w:rFonts w:ascii="Calibri" w:hAnsi="Calibri"/>
          <w:b/>
          <w:color w:val="0F172A"/>
        </w:rPr>
        <w:t>Step 5: Authenticate —</w:t>
      </w:r>
      <w:r>
        <w:rPr>
          <w:rFonts w:ascii="Calibri" w:hAnsi="Calibri"/>
          <w:color w:val="334155"/>
        </w:rPr>
        <w:t xml:space="preserve"> Check 'Remember me' on personal devices, or leave unchecked on public lab terminals. Click the blue 'Log in' button.</w:t>
      </w:r>
    </w:p>
    <w:tbl>
      <w:tblPr>
        <w:tblW w:w="0" w:type="auto"/>
        <w:jc w:val="center"/>
        <w:tblLayout w:type="fixed"/>
        <w:tblLook w:val="04A0" w:firstRow="1" w:lastRow="0" w:firstColumn="1" w:lastColumn="0" w:noHBand="0" w:noVBand="1"/>
      </w:tblPr>
      <w:tblGrid>
        <w:gridCol w:w="9360"/>
      </w:tblGrid>
      <w:tr w:rsidR="00971546" w14:paraId="4F19568B" w14:textId="77777777">
        <w:trPr>
          <w:jc w:val="center"/>
        </w:trPr>
        <w:tc>
          <w:tcPr>
            <w:tcW w:w="9360" w:type="dxa"/>
            <w:tcBorders>
              <w:left w:val="single" w:sz="36" w:space="0" w:color="059669"/>
            </w:tcBorders>
            <w:shd w:val="clear" w:color="auto" w:fill="ECFDF5"/>
          </w:tcPr>
          <w:p w14:paraId="0253420B" w14:textId="77777777" w:rsidR="00971546" w:rsidRDefault="00000000">
            <w:pPr>
              <w:spacing w:before="80" w:after="40"/>
            </w:pPr>
            <w:r>
              <w:rPr>
                <w:rFonts w:ascii="Arial" w:hAnsi="Arial"/>
                <w:b/>
                <w:color w:val="2563EB"/>
                <w:sz w:val="20"/>
              </w:rPr>
              <w:lastRenderedPageBreak/>
              <w:t xml:space="preserve">[SECURITY &amp; USABILITY TIP] </w:t>
            </w:r>
            <w:r>
              <w:rPr>
                <w:rFonts w:ascii="Calibri" w:hAnsi="Calibri"/>
                <w:color w:val="0F172A"/>
                <w:sz w:val="21"/>
              </w:rPr>
              <w:t>The eye icon toggle is completely client-side and never leaks passwords to server logs. Use it whenever entering complex passwords containing special characters like '@', '#', or '$'.</w:t>
            </w:r>
          </w:p>
        </w:tc>
      </w:tr>
    </w:tbl>
    <w:p w14:paraId="1A19F555" w14:textId="77777777" w:rsidR="00971546" w:rsidRDefault="00971546">
      <w:pPr>
        <w:spacing w:after="80"/>
      </w:pPr>
    </w:p>
    <w:p w14:paraId="70E57865" w14:textId="77777777" w:rsidR="00971546" w:rsidRDefault="00000000">
      <w:pPr>
        <w:keepNext/>
        <w:spacing w:before="280" w:after="120"/>
      </w:pPr>
      <w:r>
        <w:rPr>
          <w:rFonts w:ascii="Arial" w:hAnsi="Arial"/>
          <w:b/>
          <w:color w:val="0F172A"/>
          <w:sz w:val="26"/>
        </w:rPr>
        <w:t>2.2 Password Reset &amp; Recovery</w:t>
      </w:r>
    </w:p>
    <w:p w14:paraId="2E48B593" w14:textId="77777777" w:rsidR="00971546" w:rsidRDefault="00000000">
      <w:pPr>
        <w:spacing w:after="120"/>
      </w:pPr>
      <w:r>
        <w:rPr>
          <w:rFonts w:ascii="Calibri" w:hAnsi="Calibri"/>
          <w:color w:val="334155"/>
        </w:rPr>
        <w:t>If a trainee or instructor forgets their password, two recovery mechanisms exist:</w:t>
      </w:r>
    </w:p>
    <w:p w14:paraId="366A9E0C" w14:textId="77777777" w:rsidR="00971546" w:rsidRDefault="00000000">
      <w:pPr>
        <w:pStyle w:val="ListBullet"/>
        <w:spacing w:after="60"/>
      </w:pPr>
      <w:r>
        <w:rPr>
          <w:rFonts w:ascii="Calibri" w:hAnsi="Calibri"/>
          <w:b/>
          <w:color w:val="0F172A"/>
        </w:rPr>
        <w:t>Self-Service Email Reset:</w:t>
      </w:r>
      <w:r>
        <w:rPr>
          <w:rFonts w:ascii="Calibri" w:hAnsi="Calibri"/>
          <w:color w:val="334155"/>
        </w:rPr>
        <w:t xml:space="preserve"> Trainees click 'Forgot your password?' on the login screen, enter their email, and receive a secure password reset token.</w:t>
      </w:r>
    </w:p>
    <w:p w14:paraId="333DFD70" w14:textId="77777777" w:rsidR="00971546" w:rsidRDefault="00000000">
      <w:pPr>
        <w:pStyle w:val="ListBullet"/>
        <w:spacing w:after="60"/>
      </w:pPr>
      <w:r>
        <w:rPr>
          <w:rFonts w:ascii="Calibri" w:hAnsi="Calibri"/>
          <w:b/>
          <w:color w:val="0F172A"/>
        </w:rPr>
        <w:t>Admin Instant Credential Reset:</w:t>
      </w:r>
      <w:r>
        <w:rPr>
          <w:rFonts w:ascii="Calibri" w:hAnsi="Calibri"/>
          <w:color w:val="334155"/>
        </w:rPr>
        <w:t xml:space="preserve"> Administrators can navigate to /admin/users, locate the user, click 'Edit / Reset', enter a temporary password (e.g. TempPass@2026), and toggle visibility to confirm accuracy before saving.</w:t>
      </w:r>
    </w:p>
    <w:p w14:paraId="6C308BAD" w14:textId="77777777" w:rsidR="00971546" w:rsidRDefault="00000000">
      <w:pPr>
        <w:keepNext/>
        <w:spacing w:before="400" w:after="160"/>
      </w:pPr>
      <w:r>
        <w:rPr>
          <w:rFonts w:ascii="Arial" w:hAnsi="Arial"/>
          <w:b/>
          <w:color w:val="2563EB"/>
          <w:sz w:val="36"/>
        </w:rPr>
        <w:t>Chapter 3: Trainee / Student Step-by-Step User Guide</w:t>
      </w:r>
    </w:p>
    <w:p w14:paraId="1D6B4B75" w14:textId="77777777" w:rsidR="00971546" w:rsidRDefault="00000000">
      <w:pPr>
        <w:spacing w:after="120"/>
      </w:pPr>
      <w:r>
        <w:rPr>
          <w:rFonts w:ascii="Calibri" w:hAnsi="Calibri"/>
          <w:color w:val="334155"/>
        </w:rPr>
        <w:t>As a Trainee, CyberLab provides an interactive training arena designed to simulate real-world cyber incidents without risking production IT networks. Follow this structured roadmap to complete modules and earn certifications.</w:t>
      </w:r>
    </w:p>
    <w:p w14:paraId="383A98A7" w14:textId="77777777" w:rsidR="00971546" w:rsidRDefault="00000000">
      <w:pPr>
        <w:keepNext/>
        <w:spacing w:before="280" w:after="120"/>
      </w:pPr>
      <w:r>
        <w:rPr>
          <w:rFonts w:ascii="Arial" w:hAnsi="Arial"/>
          <w:b/>
          <w:color w:val="0F172A"/>
          <w:sz w:val="26"/>
        </w:rPr>
        <w:t>3.1 Navigating the Trainee Dashboard</w:t>
      </w:r>
    </w:p>
    <w:p w14:paraId="3AFF0DA5" w14:textId="77777777" w:rsidR="00971546" w:rsidRDefault="00000000">
      <w:pPr>
        <w:spacing w:after="120"/>
      </w:pPr>
      <w:r>
        <w:rPr>
          <w:rFonts w:ascii="Calibri" w:hAnsi="Calibri"/>
          <w:color w:val="334155"/>
        </w:rPr>
        <w:t>Upon login, trainees arrive at the central dashboard displaying:</w:t>
      </w:r>
    </w:p>
    <w:p w14:paraId="65BB37A6" w14:textId="77777777" w:rsidR="00971546" w:rsidRDefault="00000000">
      <w:pPr>
        <w:pStyle w:val="ListBullet"/>
        <w:spacing w:after="60"/>
      </w:pPr>
      <w:r>
        <w:rPr>
          <w:rFonts w:ascii="Calibri" w:hAnsi="Calibri"/>
          <w:b/>
          <w:color w:val="0F172A"/>
        </w:rPr>
        <w:t>Curriculum Progress Cards:</w:t>
      </w:r>
      <w:r>
        <w:rPr>
          <w:rFonts w:ascii="Calibri" w:hAnsi="Calibri"/>
          <w:color w:val="334155"/>
        </w:rPr>
        <w:t xml:space="preserve"> Visual percentage completion across enrolled courses and practical laboratories.</w:t>
      </w:r>
    </w:p>
    <w:p w14:paraId="5A52CACC" w14:textId="77777777" w:rsidR="00971546" w:rsidRDefault="00000000">
      <w:pPr>
        <w:pStyle w:val="ListBullet"/>
        <w:spacing w:after="60"/>
      </w:pPr>
      <w:r>
        <w:rPr>
          <w:rFonts w:ascii="Calibri" w:hAnsi="Calibri"/>
          <w:b/>
          <w:color w:val="0F172A"/>
        </w:rPr>
        <w:t>Assigned Training Queue:</w:t>
      </w:r>
      <w:r>
        <w:rPr>
          <w:rFonts w:ascii="Calibri" w:hAnsi="Calibri"/>
          <w:color w:val="334155"/>
        </w:rPr>
        <w:t xml:space="preserve"> Shows upcoming hands-on simulation labs and graded assessments.</w:t>
      </w:r>
    </w:p>
    <w:p w14:paraId="353AD8BD" w14:textId="77777777" w:rsidR="00971546" w:rsidRDefault="00000000">
      <w:pPr>
        <w:pStyle w:val="ListBullet"/>
        <w:spacing w:after="60"/>
      </w:pPr>
      <w:r>
        <w:rPr>
          <w:rFonts w:ascii="Calibri" w:hAnsi="Calibri"/>
          <w:b/>
          <w:color w:val="0F172A"/>
        </w:rPr>
        <w:t>Credentials &amp; Badges:</w:t>
      </w:r>
      <w:r>
        <w:rPr>
          <w:rFonts w:ascii="Calibri" w:hAnsi="Calibri"/>
          <w:color w:val="334155"/>
        </w:rPr>
        <w:t xml:space="preserve"> Quick links to verify your earned badges and digital certificates.</w:t>
      </w:r>
    </w:p>
    <w:p w14:paraId="2D99A254" w14:textId="77777777" w:rsidR="00971546" w:rsidRDefault="00000000">
      <w:pPr>
        <w:keepNext/>
        <w:spacing w:before="280" w:after="120"/>
      </w:pPr>
      <w:r>
        <w:rPr>
          <w:rFonts w:ascii="Arial" w:hAnsi="Arial"/>
          <w:b/>
          <w:color w:val="0F172A"/>
          <w:sz w:val="26"/>
        </w:rPr>
        <w:t>3.2 Accessing Courses, Modules &amp; Lessons</w:t>
      </w:r>
    </w:p>
    <w:p w14:paraId="79F537EB" w14:textId="77777777" w:rsidR="00971546" w:rsidRDefault="00000000">
      <w:pPr>
        <w:spacing w:after="120"/>
      </w:pPr>
      <w:r>
        <w:rPr>
          <w:rFonts w:ascii="Calibri" w:hAnsi="Calibri"/>
          <w:color w:val="334155"/>
        </w:rPr>
        <w:t>1. Click 'Courses' in the top navigation bar.</w:t>
      </w:r>
    </w:p>
    <w:p w14:paraId="4F6F368B" w14:textId="77777777" w:rsidR="00971546" w:rsidRDefault="00000000">
      <w:pPr>
        <w:spacing w:after="120"/>
      </w:pPr>
      <w:r>
        <w:rPr>
          <w:rFonts w:ascii="Calibri" w:hAnsi="Calibri"/>
          <w:color w:val="334155"/>
        </w:rPr>
        <w:t>2. Select an active course (e.g. 'Foundations of Cyber Defense &amp; SOC Analysis').</w:t>
      </w:r>
    </w:p>
    <w:p w14:paraId="788C5C37" w14:textId="77777777" w:rsidR="00971546" w:rsidRDefault="00000000">
      <w:pPr>
        <w:spacing w:after="120"/>
      </w:pPr>
      <w:r>
        <w:rPr>
          <w:rFonts w:ascii="Calibri" w:hAnsi="Calibri"/>
          <w:color w:val="334155"/>
        </w:rPr>
        <w:t>3. Browse lessons sequentially. Each lesson contains Theory Notes, Vocabulary Keynotes, and Downloadable Lab Resources.</w:t>
      </w:r>
    </w:p>
    <w:p w14:paraId="3BBAB57F" w14:textId="77777777" w:rsidR="00971546" w:rsidRDefault="00000000">
      <w:pPr>
        <w:spacing w:after="120"/>
        <w:rPr>
          <w:rFonts w:ascii="Calibri" w:hAnsi="Calibri"/>
          <w:color w:val="334155"/>
        </w:rPr>
      </w:pPr>
      <w:r>
        <w:rPr>
          <w:rFonts w:ascii="Calibri" w:hAnsi="Calibri"/>
          <w:color w:val="334155"/>
        </w:rPr>
        <w:t>4. At the conclusion of technical modules, click 'Launch Laboratory Arena' to begin the practical exercise.</w:t>
      </w:r>
    </w:p>
    <w:p w14:paraId="2CA22F70" w14:textId="77777777" w:rsidR="00F1444B" w:rsidRDefault="00F1444B">
      <w:pPr>
        <w:spacing w:after="120"/>
        <w:rPr>
          <w:rFonts w:ascii="Calibri" w:hAnsi="Calibri"/>
          <w:color w:val="334155"/>
        </w:rPr>
      </w:pPr>
    </w:p>
    <w:p w14:paraId="303D98C8" w14:textId="77777777" w:rsidR="00F1444B" w:rsidRDefault="00F1444B">
      <w:pPr>
        <w:spacing w:after="120"/>
        <w:rPr>
          <w:rFonts w:ascii="Calibri" w:hAnsi="Calibri"/>
          <w:color w:val="334155"/>
        </w:rPr>
      </w:pPr>
    </w:p>
    <w:p w14:paraId="150CEBB8" w14:textId="77777777" w:rsidR="00F1444B" w:rsidRDefault="00F1444B">
      <w:pPr>
        <w:spacing w:after="120"/>
      </w:pPr>
    </w:p>
    <w:p w14:paraId="04D1AB5F" w14:textId="77777777" w:rsidR="00971546" w:rsidRDefault="00000000">
      <w:pPr>
        <w:keepNext/>
        <w:spacing w:before="280" w:after="120"/>
      </w:pPr>
      <w:r>
        <w:rPr>
          <w:rFonts w:ascii="Arial" w:hAnsi="Arial"/>
          <w:b/>
          <w:color w:val="0F172A"/>
          <w:sz w:val="26"/>
        </w:rPr>
        <w:lastRenderedPageBreak/>
        <w:t>3.3 The Simulation Lab Arena (4-Tab Workflow)</w:t>
      </w:r>
    </w:p>
    <w:p w14:paraId="7AA81401" w14:textId="77777777" w:rsidR="00971546" w:rsidRDefault="00000000">
      <w:pPr>
        <w:spacing w:after="120"/>
      </w:pPr>
      <w:r>
        <w:rPr>
          <w:rFonts w:ascii="Calibri" w:hAnsi="Calibri"/>
          <w:color w:val="334155"/>
        </w:rPr>
        <w:t>The Simulation Arena is the core training environment. Every lab features a unified 4-tab workflow:</w:t>
      </w:r>
    </w:p>
    <w:tbl>
      <w:tblPr>
        <w:tblW w:w="0" w:type="auto"/>
        <w:jc w:val="center"/>
        <w:tblLook w:val="04A0" w:firstRow="1" w:lastRow="0" w:firstColumn="1" w:lastColumn="0" w:noHBand="0" w:noVBand="1"/>
      </w:tblPr>
      <w:tblGrid>
        <w:gridCol w:w="3120"/>
        <w:gridCol w:w="3120"/>
        <w:gridCol w:w="3120"/>
      </w:tblGrid>
      <w:tr w:rsidR="00971546" w14:paraId="220F1DDD"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1D1468EB" w14:textId="77777777" w:rsidR="00971546" w:rsidRDefault="00000000">
            <w:r>
              <w:rPr>
                <w:rFonts w:ascii="Arial" w:hAnsi="Arial"/>
                <w:b/>
                <w:color w:val="FFFFFF"/>
                <w:sz w:val="19"/>
              </w:rPr>
              <w:t>Tab Number &amp; Title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3309D145" w14:textId="77777777" w:rsidR="00971546" w:rsidRDefault="00000000">
            <w:r>
              <w:rPr>
                <w:rFonts w:ascii="Arial" w:hAnsi="Arial"/>
                <w:b/>
                <w:color w:val="FFFFFF"/>
                <w:sz w:val="19"/>
              </w:rPr>
              <w:t>Purpose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1AAE0C00" w14:textId="77777777" w:rsidR="00971546" w:rsidRDefault="00000000">
            <w:r>
              <w:rPr>
                <w:rFonts w:ascii="Arial" w:hAnsi="Arial"/>
                <w:b/>
                <w:color w:val="FFFFFF"/>
                <w:sz w:val="19"/>
              </w:rPr>
              <w:t>Trainee Action</w:t>
            </w:r>
          </w:p>
        </w:tc>
      </w:tr>
      <w:tr w:rsidR="00971546" w14:paraId="12BB8E26"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F9742A" w14:textId="77777777" w:rsidR="00971546" w:rsidRDefault="00000000">
            <w:r>
              <w:rPr>
                <w:rFonts w:ascii="Calibri" w:hAnsi="Calibri"/>
                <w:color w:val="334155"/>
                <w:sz w:val="19"/>
              </w:rPr>
              <w:t>Tab 1: Scenario Briefing &amp; Objectives</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EA30AB" w14:textId="77777777" w:rsidR="00971546" w:rsidRDefault="00000000">
            <w:r>
              <w:rPr>
                <w:rFonts w:ascii="Calibri" w:hAnsi="Calibri"/>
                <w:color w:val="334155"/>
                <w:sz w:val="19"/>
              </w:rPr>
              <w:t>Presents the simulated mission, incident background, attack vector, and passing criteria (e.g. 70% or 80%).</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59FFEA" w14:textId="77777777" w:rsidR="00971546" w:rsidRDefault="00000000">
            <w:r>
              <w:rPr>
                <w:rFonts w:ascii="Calibri" w:hAnsi="Calibri"/>
                <w:color w:val="334155"/>
                <w:sz w:val="19"/>
              </w:rPr>
              <w:t>Carefully read the mission goals, target IP subnets (e.g. 192.168.50.0/24), and rules of engagement.</w:t>
            </w:r>
          </w:p>
        </w:tc>
      </w:tr>
      <w:tr w:rsidR="00971546" w14:paraId="7BA8C955"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vAlign w:val="center"/>
          </w:tcPr>
          <w:p w14:paraId="40490EFD" w14:textId="77777777" w:rsidR="00971546" w:rsidRDefault="00000000">
            <w:r>
              <w:rPr>
                <w:rFonts w:ascii="Calibri" w:hAnsi="Calibri"/>
                <w:color w:val="334155"/>
                <w:sz w:val="19"/>
              </w:rPr>
              <w:t>Tab 2: Simulated Kali Terminal</w:t>
            </w:r>
          </w:p>
        </w:tc>
        <w:tc>
          <w:tcPr>
            <w:tcW w:w="3120" w:type="dxa"/>
            <w:tcBorders>
              <w:top w:val="single" w:sz="4" w:space="0" w:color="CBD5E1"/>
              <w:left w:val="single" w:sz="4" w:space="0" w:color="CBD5E1"/>
              <w:bottom w:val="single" w:sz="4" w:space="0" w:color="CBD5E1"/>
              <w:right w:val="single" w:sz="4" w:space="0" w:color="CBD5E1"/>
            </w:tcBorders>
            <w:vAlign w:val="center"/>
          </w:tcPr>
          <w:p w14:paraId="4DD0C8D1" w14:textId="77777777" w:rsidR="00971546" w:rsidRDefault="00000000">
            <w:r>
              <w:rPr>
                <w:rFonts w:ascii="Calibri" w:hAnsi="Calibri"/>
                <w:color w:val="334155"/>
                <w:sz w:val="19"/>
              </w:rPr>
              <w:t>Sandboxed shell environment executing simulated offensive and defensive terminal commands.</w:t>
            </w:r>
          </w:p>
        </w:tc>
        <w:tc>
          <w:tcPr>
            <w:tcW w:w="3120" w:type="dxa"/>
            <w:tcBorders>
              <w:top w:val="single" w:sz="4" w:space="0" w:color="CBD5E1"/>
              <w:left w:val="single" w:sz="4" w:space="0" w:color="CBD5E1"/>
              <w:bottom w:val="single" w:sz="4" w:space="0" w:color="CBD5E1"/>
              <w:right w:val="single" w:sz="4" w:space="0" w:color="CBD5E1"/>
            </w:tcBorders>
            <w:vAlign w:val="center"/>
          </w:tcPr>
          <w:p w14:paraId="5DB4C9A6" w14:textId="77777777" w:rsidR="00971546" w:rsidRDefault="00000000">
            <w:r>
              <w:rPr>
                <w:rFonts w:ascii="Calibri" w:hAnsi="Calibri"/>
                <w:color w:val="334155"/>
                <w:sz w:val="19"/>
              </w:rPr>
              <w:t>Execute terminal commands (ping, nmap, cat, grep) to investigate assets and gather evidence.</w:t>
            </w:r>
          </w:p>
        </w:tc>
      </w:tr>
      <w:tr w:rsidR="00971546" w14:paraId="4B1F7D05"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40AE87" w14:textId="77777777" w:rsidR="00971546" w:rsidRDefault="00000000">
            <w:r>
              <w:rPr>
                <w:rFonts w:ascii="Calibri" w:hAnsi="Calibri"/>
                <w:color w:val="334155"/>
                <w:sz w:val="19"/>
              </w:rPr>
              <w:t>Tab 3: Investigation Workbench</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743334" w14:textId="77777777" w:rsidR="00971546" w:rsidRDefault="00000000">
            <w:r>
              <w:rPr>
                <w:rFonts w:ascii="Calibri" w:hAnsi="Calibri"/>
                <w:color w:val="334155"/>
                <w:sz w:val="19"/>
              </w:rPr>
              <w:t>Interactive graphical workbench customized for the specific lab domain.</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DD3AA5" w14:textId="77777777" w:rsidR="00971546" w:rsidRDefault="00000000">
            <w:r>
              <w:rPr>
                <w:rFonts w:ascii="Calibri" w:hAnsi="Calibri"/>
                <w:color w:val="334155"/>
                <w:sz w:val="19"/>
              </w:rPr>
              <w:t>Interact with specialized consoles (Network Canvas, Phishing Inspector, Log Analyzer, SOC Queue).</w:t>
            </w:r>
          </w:p>
        </w:tc>
      </w:tr>
      <w:tr w:rsidR="00971546" w14:paraId="7814763E"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vAlign w:val="center"/>
          </w:tcPr>
          <w:p w14:paraId="120C01AF" w14:textId="77777777" w:rsidR="00971546" w:rsidRDefault="00000000">
            <w:r>
              <w:rPr>
                <w:rFonts w:ascii="Calibri" w:hAnsi="Calibri"/>
                <w:color w:val="334155"/>
                <w:sz w:val="19"/>
              </w:rPr>
              <w:t>Tab 4: Final Questions &amp; Evaluation</w:t>
            </w:r>
          </w:p>
        </w:tc>
        <w:tc>
          <w:tcPr>
            <w:tcW w:w="3120" w:type="dxa"/>
            <w:tcBorders>
              <w:top w:val="single" w:sz="4" w:space="0" w:color="CBD5E1"/>
              <w:left w:val="single" w:sz="4" w:space="0" w:color="CBD5E1"/>
              <w:bottom w:val="single" w:sz="4" w:space="0" w:color="CBD5E1"/>
              <w:right w:val="single" w:sz="4" w:space="0" w:color="CBD5E1"/>
            </w:tcBorders>
            <w:vAlign w:val="center"/>
          </w:tcPr>
          <w:p w14:paraId="71A95A62" w14:textId="77777777" w:rsidR="00971546" w:rsidRDefault="00000000">
            <w:r>
              <w:rPr>
                <w:rFonts w:ascii="Calibri" w:hAnsi="Calibri"/>
                <w:color w:val="334155"/>
                <w:sz w:val="19"/>
              </w:rPr>
              <w:t>Rubric assessment matching empirical observations to analytical findings.</w:t>
            </w:r>
          </w:p>
        </w:tc>
        <w:tc>
          <w:tcPr>
            <w:tcW w:w="3120" w:type="dxa"/>
            <w:tcBorders>
              <w:top w:val="single" w:sz="4" w:space="0" w:color="CBD5E1"/>
              <w:left w:val="single" w:sz="4" w:space="0" w:color="CBD5E1"/>
              <w:bottom w:val="single" w:sz="4" w:space="0" w:color="CBD5E1"/>
              <w:right w:val="single" w:sz="4" w:space="0" w:color="CBD5E1"/>
            </w:tcBorders>
            <w:vAlign w:val="center"/>
          </w:tcPr>
          <w:p w14:paraId="08FD4A35" w14:textId="77777777" w:rsidR="00971546" w:rsidRDefault="00000000">
            <w:r>
              <w:rPr>
                <w:rFonts w:ascii="Calibri" w:hAnsi="Calibri"/>
                <w:color w:val="334155"/>
                <w:sz w:val="19"/>
              </w:rPr>
              <w:t>Answer deterministic and descriptive questions. Click 'Save Draft' or 'Submit Final Attempt'.</w:t>
            </w:r>
          </w:p>
        </w:tc>
      </w:tr>
    </w:tbl>
    <w:p w14:paraId="4409220F" w14:textId="77777777" w:rsidR="00971546" w:rsidRDefault="00000000">
      <w:pPr>
        <w:keepNext/>
        <w:spacing w:before="280" w:after="120"/>
      </w:pPr>
      <w:r>
        <w:rPr>
          <w:rFonts w:ascii="Arial" w:hAnsi="Arial"/>
          <w:b/>
          <w:color w:val="0F172A"/>
          <w:sz w:val="26"/>
        </w:rPr>
        <w:t>3.4 Mastering the Interactive Network Topology Canvas &amp; Diagnostic HUD</w:t>
      </w:r>
    </w:p>
    <w:p w14:paraId="2D6C64E7" w14:textId="77777777" w:rsidR="00971546" w:rsidRDefault="00000000">
      <w:pPr>
        <w:spacing w:after="120"/>
      </w:pPr>
      <w:r>
        <w:rPr>
          <w:rFonts w:ascii="Calibri" w:hAnsi="Calibri"/>
          <w:color w:val="334155"/>
        </w:rPr>
        <w:t>In network defense exercises (such as Lab 10: Network Topology &amp; Firewall Exposure Remediation), trainees encounter the visual network canvas:</w:t>
      </w:r>
    </w:p>
    <w:p w14:paraId="3267C863" w14:textId="77777777" w:rsidR="00971546" w:rsidRDefault="00000000">
      <w:pPr>
        <w:spacing w:after="120"/>
      </w:pPr>
      <w:r>
        <w:rPr>
          <w:rFonts w:ascii="Calibri" w:hAnsi="Calibri"/>
          <w:color w:val="334155"/>
        </w:rPr>
        <w:t>The canvas displays 8 interconnected devices across 4 security zones:</w:t>
      </w:r>
    </w:p>
    <w:p w14:paraId="527F48F8" w14:textId="77777777" w:rsidR="00971546" w:rsidRDefault="00000000">
      <w:pPr>
        <w:pStyle w:val="ListBullet"/>
        <w:spacing w:after="60"/>
      </w:pPr>
      <w:r>
        <w:rPr>
          <w:rFonts w:ascii="Calibri" w:hAnsi="Calibri"/>
          <w:b/>
          <w:color w:val="0F172A"/>
        </w:rPr>
        <w:t xml:space="preserve">EXTERNAL Zone: </w:t>
      </w:r>
      <w:r>
        <w:rPr>
          <w:rFonts w:ascii="Calibri" w:hAnsi="Calibri"/>
          <w:color w:val="334155"/>
        </w:rPr>
        <w:t xml:space="preserve"> External Adversary (198.51.100.44)</w:t>
      </w:r>
    </w:p>
    <w:p w14:paraId="781F251C" w14:textId="77777777" w:rsidR="00971546" w:rsidRDefault="00000000">
      <w:pPr>
        <w:pStyle w:val="ListBullet"/>
        <w:spacing w:after="60"/>
      </w:pPr>
      <w:r>
        <w:rPr>
          <w:rFonts w:ascii="Calibri" w:hAnsi="Calibri"/>
          <w:b/>
          <w:color w:val="0F172A"/>
        </w:rPr>
        <w:t xml:space="preserve">WAN Zone: </w:t>
      </w:r>
      <w:r>
        <w:rPr>
          <w:rFonts w:ascii="Calibri" w:hAnsi="Calibri"/>
          <w:color w:val="334155"/>
        </w:rPr>
        <w:t xml:space="preserve"> Public Internet Gateway (203.0.113.1) and Perimeter Next-Gen Firewall (203.0.113.254)</w:t>
      </w:r>
    </w:p>
    <w:p w14:paraId="5DDFAD43" w14:textId="77777777" w:rsidR="00971546" w:rsidRDefault="00000000">
      <w:pPr>
        <w:pStyle w:val="ListBullet"/>
        <w:spacing w:after="60"/>
      </w:pPr>
      <w:r>
        <w:rPr>
          <w:rFonts w:ascii="Calibri" w:hAnsi="Calibri"/>
          <w:b/>
          <w:color w:val="0F172A"/>
        </w:rPr>
        <w:t xml:space="preserve">DMZ Zone: </w:t>
      </w:r>
      <w:r>
        <w:rPr>
          <w:rFonts w:ascii="Calibri" w:hAnsi="Calibri"/>
          <w:color w:val="334155"/>
        </w:rPr>
        <w:t xml:space="preserve"> DMZ Public Web Server (192.168.10.80)</w:t>
      </w:r>
    </w:p>
    <w:p w14:paraId="6906DA8C" w14:textId="77777777" w:rsidR="00971546" w:rsidRDefault="00000000">
      <w:pPr>
        <w:pStyle w:val="ListBullet"/>
        <w:spacing w:after="60"/>
      </w:pPr>
      <w:r>
        <w:rPr>
          <w:rFonts w:ascii="Calibri" w:hAnsi="Calibri"/>
          <w:b/>
          <w:color w:val="0F172A"/>
        </w:rPr>
        <w:t xml:space="preserve">LAN Zone: </w:t>
      </w:r>
      <w:r>
        <w:rPr>
          <w:rFonts w:ascii="Calibri" w:hAnsi="Calibri"/>
          <w:color w:val="334155"/>
        </w:rPr>
        <w:t xml:space="preserve"> Core Domain Controller (10.0.0.10), Database (10.0.0.50), Workstation (10.0.0.105), SIEM Vault (10.0.0.250)</w:t>
      </w:r>
    </w:p>
    <w:p w14:paraId="46FB2CB0" w14:textId="77777777" w:rsidR="00971546" w:rsidRDefault="00000000">
      <w:pPr>
        <w:keepNext/>
        <w:spacing w:before="200" w:after="80"/>
      </w:pPr>
      <w:r>
        <w:rPr>
          <w:rFonts w:ascii="Arial" w:hAnsi="Arial"/>
          <w:b/>
          <w:color w:val="0284C7"/>
        </w:rPr>
        <w:t>Using the Virtual Diagnostic HUD Floating Toolbar</w:t>
      </w:r>
    </w:p>
    <w:p w14:paraId="2CEE3122" w14:textId="77777777" w:rsidR="00971546" w:rsidRDefault="00000000">
      <w:pPr>
        <w:pStyle w:val="ListBullet"/>
        <w:spacing w:after="60"/>
      </w:pPr>
      <w:r>
        <w:rPr>
          <w:rFonts w:ascii="Calibri" w:hAnsi="Calibri"/>
          <w:b/>
          <w:color w:val="0F172A"/>
        </w:rPr>
        <w:t>1. Inspect Tool (Pointer):</w:t>
      </w:r>
      <w:r>
        <w:rPr>
          <w:rFonts w:ascii="Calibri" w:hAnsi="Calibri"/>
          <w:color w:val="334155"/>
        </w:rPr>
        <w:t xml:space="preserve"> Click any device or cable to view technical specifications, IP, and assigned security zone.</w:t>
      </w:r>
    </w:p>
    <w:p w14:paraId="48DFACFC" w14:textId="77777777" w:rsidR="00971546" w:rsidRDefault="00000000">
      <w:pPr>
        <w:pStyle w:val="ListBullet"/>
        <w:spacing w:after="60"/>
      </w:pPr>
      <w:r>
        <w:rPr>
          <w:rFonts w:ascii="Calibri" w:hAnsi="Calibri"/>
          <w:b/>
          <w:color w:val="0F172A"/>
        </w:rPr>
        <w:t>2. Sniffer (Wireshark):</w:t>
      </w:r>
      <w:r>
        <w:rPr>
          <w:rFonts w:ascii="Calibri" w:hAnsi="Calibri"/>
          <w:color w:val="334155"/>
        </w:rPr>
        <w:t xml:space="preserve"> Click any cable connecting two devices. Opens the Wireshark sniffer drawer displaying live frame captures, TCP flags, RDP connection requests, and protocol filters.</w:t>
      </w:r>
    </w:p>
    <w:p w14:paraId="47FC0BE6" w14:textId="77777777" w:rsidR="00971546" w:rsidRDefault="00000000">
      <w:pPr>
        <w:pStyle w:val="ListBullet"/>
        <w:spacing w:after="60"/>
      </w:pPr>
      <w:r>
        <w:rPr>
          <w:rFonts w:ascii="Calibri" w:hAnsi="Calibri"/>
          <w:b/>
          <w:color w:val="0F172A"/>
        </w:rPr>
        <w:t>3. Nmap Probe Tool:</w:t>
      </w:r>
      <w:r>
        <w:rPr>
          <w:rFonts w:ascii="Calibri" w:hAnsi="Calibri"/>
          <w:color w:val="334155"/>
        </w:rPr>
        <w:t xml:space="preserve"> Click any host node to run a live simulated Nmap port scan. Reveals open ports (e.g. port 3389/tcp open ms-wbt-server) and OS fingerprints.</w:t>
      </w:r>
    </w:p>
    <w:p w14:paraId="2B6153EB" w14:textId="77777777" w:rsidR="00971546" w:rsidRDefault="00000000">
      <w:pPr>
        <w:pStyle w:val="ListBullet"/>
        <w:spacing w:after="60"/>
      </w:pPr>
      <w:r>
        <w:rPr>
          <w:rFonts w:ascii="Calibri" w:hAnsi="Calibri"/>
          <w:b/>
          <w:color w:val="0F172A"/>
        </w:rPr>
        <w:t>4. CVE Lens Tool:</w:t>
      </w:r>
      <w:r>
        <w:rPr>
          <w:rFonts w:ascii="Calibri" w:hAnsi="Calibri"/>
          <w:color w:val="334155"/>
        </w:rPr>
        <w:t xml:space="preserve"> Click any host node to inspect critical CVE vulnerabilities, CVSS exploitability ratings (e.g. BlueKeep CVE-2019-0708 CVSS 9.8), and required hardening steps.</w:t>
      </w:r>
    </w:p>
    <w:p w14:paraId="4FDD1E49" w14:textId="77777777" w:rsidR="00971546" w:rsidRDefault="00000000">
      <w:pPr>
        <w:pStyle w:val="ListBullet"/>
        <w:spacing w:after="60"/>
      </w:pPr>
      <w:r>
        <w:rPr>
          <w:rFonts w:ascii="Calibri" w:hAnsi="Calibri"/>
          <w:b/>
          <w:color w:val="0F172A"/>
        </w:rPr>
        <w:lastRenderedPageBreak/>
        <w:t>5. Attack Sim (Traffic Generator):</w:t>
      </w:r>
      <w:r>
        <w:rPr>
          <w:rFonts w:ascii="Calibri" w:hAnsi="Calibri"/>
          <w:color w:val="334155"/>
        </w:rPr>
        <w:t xml:space="preserve"> Click to inject an attack packet from the adversary across the firewall. If Rule #2 is unhardened, watch the packet breach the Domain Controller; if hardened, watch the firewall drop the attack.</w:t>
      </w:r>
    </w:p>
    <w:p w14:paraId="70DFAE08" w14:textId="77777777" w:rsidR="00971546" w:rsidRDefault="00000000">
      <w:pPr>
        <w:keepNext/>
        <w:spacing w:before="200" w:after="80"/>
      </w:pPr>
      <w:r>
        <w:rPr>
          <w:rFonts w:ascii="Arial" w:hAnsi="Arial"/>
          <w:b/>
          <w:color w:val="0284C7"/>
        </w:rPr>
        <w:t>Remediating Firewall Exposures on the Canvas</w:t>
      </w:r>
    </w:p>
    <w:p w14:paraId="50246F1A" w14:textId="77777777" w:rsidR="00971546" w:rsidRDefault="00000000">
      <w:pPr>
        <w:spacing w:after="120"/>
      </w:pPr>
      <w:r>
        <w:rPr>
          <w:rFonts w:ascii="Calibri" w:hAnsi="Calibri"/>
          <w:color w:val="334155"/>
        </w:rPr>
        <w:t>1. In the bottom dock of the canvas, locate the 'Perimeter Firewall Active Ruleset' table.</w:t>
      </w:r>
    </w:p>
    <w:p w14:paraId="20C71E93" w14:textId="77777777" w:rsidR="00971546" w:rsidRDefault="00000000">
      <w:pPr>
        <w:spacing w:after="120"/>
      </w:pPr>
      <w:r>
        <w:rPr>
          <w:rFonts w:ascii="Calibri" w:hAnsi="Calibri"/>
          <w:color w:val="334155"/>
        </w:rPr>
        <w:t>2. Identify Rule #2: 'WAN to Domain Controller (UNSAFE EXPOSURE) - Port 3389 RDP'.</w:t>
      </w:r>
    </w:p>
    <w:p w14:paraId="11ECB6FC" w14:textId="77777777" w:rsidR="00971546" w:rsidRDefault="00000000">
      <w:pPr>
        <w:spacing w:after="120"/>
      </w:pPr>
      <w:r>
        <w:rPr>
          <w:rFonts w:ascii="Calibri" w:hAnsi="Calibri"/>
          <w:color w:val="334155"/>
        </w:rPr>
        <w:t>3. Notice the red action badge displaying 'ALLOW'.</w:t>
      </w:r>
    </w:p>
    <w:p w14:paraId="4134A342" w14:textId="77777777" w:rsidR="00971546" w:rsidRDefault="00000000">
      <w:pPr>
        <w:spacing w:after="120"/>
      </w:pPr>
      <w:r>
        <w:rPr>
          <w:rFonts w:ascii="Calibri" w:hAnsi="Calibri"/>
          <w:color w:val="334155"/>
        </w:rPr>
        <w:t>4. Click the 'ALLOW' button once. It immediately toggles to 'DROP' and turns gray.</w:t>
      </w:r>
    </w:p>
    <w:p w14:paraId="1B680048" w14:textId="77777777" w:rsidR="00971546" w:rsidRDefault="00000000">
      <w:pPr>
        <w:spacing w:after="120"/>
      </w:pPr>
      <w:r>
        <w:rPr>
          <w:rFonts w:ascii="Calibri" w:hAnsi="Calibri"/>
          <w:color w:val="334155"/>
        </w:rPr>
        <w:t>5. Observe the Domain Controller on the canvas: its status LED changes from red/vulnerable to emerald/healthy.</w:t>
      </w:r>
    </w:p>
    <w:p w14:paraId="7FDF93CF" w14:textId="77777777" w:rsidR="00971546" w:rsidRDefault="00000000">
      <w:pPr>
        <w:spacing w:after="120"/>
      </w:pPr>
      <w:r>
        <w:rPr>
          <w:rFonts w:ascii="Calibri" w:hAnsi="Calibri"/>
          <w:color w:val="334155"/>
        </w:rPr>
        <w:t>6. Click the 'Attack Sim' HUD button. Observe the attack packet hit the firewall and bounce off with the message: 'ATTACK BLOCKED &amp; DEFENDED SUCCESSFULLY (Rule #2: WAN_DENY_RDP)'.</w:t>
      </w:r>
    </w:p>
    <w:tbl>
      <w:tblPr>
        <w:tblW w:w="0" w:type="auto"/>
        <w:jc w:val="center"/>
        <w:tblLayout w:type="fixed"/>
        <w:tblLook w:val="04A0" w:firstRow="1" w:lastRow="0" w:firstColumn="1" w:lastColumn="0" w:noHBand="0" w:noVBand="1"/>
      </w:tblPr>
      <w:tblGrid>
        <w:gridCol w:w="9360"/>
      </w:tblGrid>
      <w:tr w:rsidR="00971546" w14:paraId="23573ADB" w14:textId="77777777">
        <w:trPr>
          <w:jc w:val="center"/>
        </w:trPr>
        <w:tc>
          <w:tcPr>
            <w:tcW w:w="9360" w:type="dxa"/>
            <w:tcBorders>
              <w:left w:val="single" w:sz="36" w:space="0" w:color="0284C7"/>
            </w:tcBorders>
            <w:shd w:val="clear" w:color="auto" w:fill="F0F9FF"/>
          </w:tcPr>
          <w:p w14:paraId="3F365B3E" w14:textId="77777777" w:rsidR="00971546" w:rsidRDefault="00000000">
            <w:pPr>
              <w:spacing w:before="80" w:after="40"/>
            </w:pPr>
            <w:r>
              <w:rPr>
                <w:rFonts w:ascii="Arial" w:hAnsi="Arial"/>
                <w:b/>
                <w:color w:val="2563EB"/>
                <w:sz w:val="20"/>
              </w:rPr>
              <w:t xml:space="preserve">[EXERCISE VALIDATION TIP] </w:t>
            </w:r>
            <w:r>
              <w:rPr>
                <w:rFonts w:ascii="Calibri" w:hAnsi="Calibri"/>
                <w:color w:val="0F172A"/>
                <w:sz w:val="21"/>
              </w:rPr>
              <w:t>Remediating Rule #2 on the canvas automatically updates your lab rubric score for Task 2 and Task 3. You can switch between the visual canvas and the rules table at any time using the top tabs.</w:t>
            </w:r>
          </w:p>
        </w:tc>
      </w:tr>
    </w:tbl>
    <w:p w14:paraId="6479BB86" w14:textId="77777777" w:rsidR="00971546" w:rsidRDefault="00971546">
      <w:pPr>
        <w:spacing w:after="80"/>
      </w:pPr>
    </w:p>
    <w:p w14:paraId="2D1BE6F6" w14:textId="77777777" w:rsidR="00971546" w:rsidRDefault="00000000">
      <w:pPr>
        <w:keepNext/>
        <w:spacing w:before="280" w:after="120"/>
      </w:pPr>
      <w:r>
        <w:rPr>
          <w:rFonts w:ascii="Arial" w:hAnsi="Arial"/>
          <w:b/>
          <w:color w:val="0F172A"/>
          <w:sz w:val="26"/>
        </w:rPr>
        <w:t>3.5 Using the CyberChef Decoder Drawer</w:t>
      </w:r>
    </w:p>
    <w:p w14:paraId="227838B2" w14:textId="77777777" w:rsidR="00971546" w:rsidRDefault="00000000">
      <w:pPr>
        <w:spacing w:after="120"/>
      </w:pPr>
      <w:r>
        <w:rPr>
          <w:rFonts w:ascii="Calibri" w:hAnsi="Calibri"/>
          <w:color w:val="334155"/>
        </w:rPr>
        <w:t>In forensics and phishing labs, encrypted or encoded strings frequently appear:</w:t>
      </w:r>
    </w:p>
    <w:p w14:paraId="7923C985" w14:textId="77777777" w:rsidR="00971546" w:rsidRDefault="00000000">
      <w:pPr>
        <w:spacing w:after="120"/>
      </w:pPr>
      <w:r>
        <w:rPr>
          <w:rFonts w:ascii="Calibri" w:hAnsi="Calibri"/>
          <w:color w:val="334155"/>
        </w:rPr>
        <w:t>1. Click the 'CyberChef' button in the upper right header of the Simulation Arena.</w:t>
      </w:r>
    </w:p>
    <w:p w14:paraId="6CF6F0BE" w14:textId="77777777" w:rsidR="00971546" w:rsidRDefault="00000000">
      <w:pPr>
        <w:spacing w:after="120"/>
      </w:pPr>
      <w:r>
        <w:rPr>
          <w:rFonts w:ascii="Calibri" w:hAnsi="Calibri"/>
          <w:color w:val="334155"/>
        </w:rPr>
        <w:t>2. Paste your suspicious string (e.g. Base64 string 'VGhpcyBpcyBhbiBhdHRhY2s=') into the Input area.</w:t>
      </w:r>
    </w:p>
    <w:p w14:paraId="587EABEC" w14:textId="77777777" w:rsidR="00971546" w:rsidRDefault="00000000">
      <w:pPr>
        <w:spacing w:after="120"/>
      </w:pPr>
      <w:r>
        <w:rPr>
          <w:rFonts w:ascii="Calibri" w:hAnsi="Calibri"/>
          <w:color w:val="334155"/>
        </w:rPr>
        <w:t>3. Choose an operation: 'From Base64', 'URL Decode', or 'Hex to String'.</w:t>
      </w:r>
    </w:p>
    <w:p w14:paraId="0E96632A" w14:textId="77777777" w:rsidR="00971546" w:rsidRDefault="00000000">
      <w:pPr>
        <w:spacing w:after="120"/>
      </w:pPr>
      <w:r>
        <w:rPr>
          <w:rFonts w:ascii="Calibri" w:hAnsi="Calibri"/>
          <w:color w:val="334155"/>
        </w:rPr>
        <w:t>4. Review the decoded plaintext in the Output area.</w:t>
      </w:r>
    </w:p>
    <w:p w14:paraId="3A670159" w14:textId="77777777" w:rsidR="00971546" w:rsidRDefault="00000000">
      <w:pPr>
        <w:spacing w:after="120"/>
        <w:rPr>
          <w:rFonts w:ascii="Calibri" w:hAnsi="Calibri"/>
          <w:color w:val="334155"/>
        </w:rPr>
      </w:pPr>
      <w:r>
        <w:rPr>
          <w:rFonts w:ascii="Calibri" w:hAnsi="Calibri"/>
          <w:color w:val="334155"/>
        </w:rPr>
        <w:t>5. Copy the extracted indicator of compromise (IOC) into your final lab report.</w:t>
      </w:r>
    </w:p>
    <w:p w14:paraId="59EA1F24" w14:textId="77777777" w:rsidR="00F1444B" w:rsidRDefault="00F1444B">
      <w:pPr>
        <w:spacing w:after="120"/>
        <w:rPr>
          <w:rFonts w:ascii="Calibri" w:hAnsi="Calibri"/>
          <w:color w:val="334155"/>
        </w:rPr>
      </w:pPr>
    </w:p>
    <w:p w14:paraId="3849CB16" w14:textId="77777777" w:rsidR="00F1444B" w:rsidRDefault="00F1444B">
      <w:pPr>
        <w:spacing w:after="120"/>
        <w:rPr>
          <w:rFonts w:ascii="Calibri" w:hAnsi="Calibri"/>
          <w:color w:val="334155"/>
        </w:rPr>
      </w:pPr>
    </w:p>
    <w:p w14:paraId="785D2547" w14:textId="77777777" w:rsidR="00F1444B" w:rsidRDefault="00F1444B">
      <w:pPr>
        <w:spacing w:after="120"/>
        <w:rPr>
          <w:rFonts w:ascii="Calibri" w:hAnsi="Calibri"/>
          <w:color w:val="334155"/>
        </w:rPr>
      </w:pPr>
    </w:p>
    <w:p w14:paraId="56A7B54A" w14:textId="77777777" w:rsidR="00F1444B" w:rsidRDefault="00F1444B">
      <w:pPr>
        <w:spacing w:after="120"/>
      </w:pPr>
    </w:p>
    <w:p w14:paraId="1CAB8AED" w14:textId="77777777" w:rsidR="00971546" w:rsidRDefault="00000000">
      <w:pPr>
        <w:keepNext/>
        <w:spacing w:before="400" w:after="160"/>
      </w:pPr>
      <w:r>
        <w:rPr>
          <w:rFonts w:ascii="Arial" w:hAnsi="Arial"/>
          <w:b/>
          <w:color w:val="2563EB"/>
          <w:sz w:val="36"/>
        </w:rPr>
        <w:lastRenderedPageBreak/>
        <w:t>Chapter 4: Administrator &amp; Instructor Step-by-Step Guide</w:t>
      </w:r>
    </w:p>
    <w:p w14:paraId="7BFD6688" w14:textId="77777777" w:rsidR="00971546" w:rsidRDefault="00000000">
      <w:pPr>
        <w:spacing w:after="120"/>
      </w:pPr>
      <w:r>
        <w:rPr>
          <w:rFonts w:ascii="Calibri" w:hAnsi="Calibri"/>
          <w:color w:val="334155"/>
        </w:rPr>
        <w:t>Administrators and Instructors possess elevated privileges to provision cohorts, manage users, audit security logs, approve curriculum, and evaluate lab submissions. This chapter details all administrative workflows.</w:t>
      </w:r>
    </w:p>
    <w:p w14:paraId="435377B3" w14:textId="77777777" w:rsidR="00971546" w:rsidRDefault="00000000">
      <w:pPr>
        <w:keepNext/>
        <w:spacing w:before="280" w:after="120"/>
      </w:pPr>
      <w:r>
        <w:rPr>
          <w:rFonts w:ascii="Arial" w:hAnsi="Arial"/>
          <w:b/>
          <w:color w:val="0F172A"/>
          <w:sz w:val="26"/>
        </w:rPr>
        <w:t>4.1 User &amp; Credential Management (/admin/users)</w:t>
      </w:r>
    </w:p>
    <w:p w14:paraId="7423F773" w14:textId="77777777" w:rsidR="00971546" w:rsidRDefault="00000000">
      <w:pPr>
        <w:spacing w:after="120"/>
      </w:pPr>
      <w:r>
        <w:rPr>
          <w:rFonts w:ascii="Calibri" w:hAnsi="Calibri"/>
          <w:color w:val="334155"/>
        </w:rPr>
        <w:t>Navigate to the Admin dropdown and select 'Users'. The management console allows filtering by search query or role.</w:t>
      </w:r>
    </w:p>
    <w:p w14:paraId="22D8E66C" w14:textId="77777777" w:rsidR="00971546" w:rsidRDefault="00000000">
      <w:pPr>
        <w:keepNext/>
        <w:spacing w:before="200" w:after="80"/>
      </w:pPr>
      <w:r>
        <w:rPr>
          <w:rFonts w:ascii="Arial" w:hAnsi="Arial"/>
          <w:b/>
          <w:color w:val="0284C7"/>
        </w:rPr>
        <w:t>Method A: Creating an Individual User Account</w:t>
      </w:r>
    </w:p>
    <w:p w14:paraId="760C8995" w14:textId="77777777" w:rsidR="00971546" w:rsidRDefault="00000000">
      <w:pPr>
        <w:spacing w:after="120"/>
      </w:pPr>
      <w:r>
        <w:rPr>
          <w:rFonts w:ascii="Calibri" w:hAnsi="Calibri"/>
          <w:color w:val="334155"/>
        </w:rPr>
        <w:t>1. Click the blue 'New User Account' button in the upper right toolbar.</w:t>
      </w:r>
    </w:p>
    <w:p w14:paraId="5A071CDA" w14:textId="77777777" w:rsidR="00971546" w:rsidRDefault="00000000">
      <w:pPr>
        <w:spacing w:after="120"/>
      </w:pPr>
      <w:r>
        <w:rPr>
          <w:rFonts w:ascii="Calibri" w:hAnsi="Calibri"/>
          <w:color w:val="334155"/>
        </w:rPr>
        <w:t>2. Enter the user's Full Name (e.g. 'Trainee Chidi Okafor').</w:t>
      </w:r>
    </w:p>
    <w:p w14:paraId="5DEABD9F" w14:textId="77777777" w:rsidR="00971546" w:rsidRDefault="00000000">
      <w:pPr>
        <w:spacing w:after="120"/>
      </w:pPr>
      <w:r>
        <w:rPr>
          <w:rFonts w:ascii="Calibri" w:hAnsi="Calibri"/>
          <w:color w:val="334155"/>
        </w:rPr>
        <w:t>3. Enter a unique institutional email address (e.g. 'chidi@gregco.local').</w:t>
      </w:r>
    </w:p>
    <w:p w14:paraId="11796238" w14:textId="77777777" w:rsidR="00971546" w:rsidRDefault="00000000">
      <w:pPr>
        <w:spacing w:after="120"/>
      </w:pPr>
      <w:r>
        <w:rPr>
          <w:rFonts w:ascii="Calibri" w:hAnsi="Calibri"/>
          <w:color w:val="334155"/>
        </w:rPr>
        <w:t>4. Select the appropriate role: Trainee, Instructor, Administrator, Academic Coordinator, Teaching Assistant, or Auditor.</w:t>
      </w:r>
    </w:p>
    <w:p w14:paraId="78B9AF92" w14:textId="77777777" w:rsidR="00971546" w:rsidRDefault="00000000">
      <w:pPr>
        <w:spacing w:after="120"/>
      </w:pPr>
      <w:r>
        <w:rPr>
          <w:rFonts w:ascii="Calibri" w:hAnsi="Calibri"/>
          <w:color w:val="334155"/>
        </w:rPr>
        <w:t>5. Enter the Initial Password (minimum 8 characters).</w:t>
      </w:r>
    </w:p>
    <w:p w14:paraId="06915AD8" w14:textId="77777777" w:rsidR="00971546" w:rsidRDefault="00000000">
      <w:pPr>
        <w:spacing w:after="120"/>
      </w:pPr>
      <w:r>
        <w:rPr>
          <w:rFonts w:ascii="Calibri" w:hAnsi="Calibri"/>
          <w:color w:val="334155"/>
        </w:rPr>
        <w:t>6. Click the Eye icon to confirm you have entered the intended password without typos.</w:t>
      </w:r>
    </w:p>
    <w:p w14:paraId="1156CC0A" w14:textId="77777777" w:rsidR="00971546" w:rsidRDefault="00000000">
      <w:pPr>
        <w:spacing w:after="120"/>
      </w:pPr>
      <w:r>
        <w:rPr>
          <w:rFonts w:ascii="Calibri" w:hAnsi="Calibri"/>
          <w:color w:val="334155"/>
        </w:rPr>
        <w:t>7. Click 'Create Account'. The user is immediately provisioned and active.</w:t>
      </w:r>
    </w:p>
    <w:p w14:paraId="49DE5E9E" w14:textId="77777777" w:rsidR="00971546" w:rsidRDefault="00000000">
      <w:pPr>
        <w:keepNext/>
        <w:spacing w:before="200" w:after="80"/>
      </w:pPr>
      <w:r>
        <w:rPr>
          <w:rFonts w:ascii="Arial" w:hAnsi="Arial"/>
          <w:b/>
          <w:color w:val="0284C7"/>
        </w:rPr>
        <w:t>Method B: Bulk User Provisioning via CSV (Complete Step-by-Step Guide)</w:t>
      </w:r>
    </w:p>
    <w:p w14:paraId="72E0BC12" w14:textId="77777777" w:rsidR="00971546" w:rsidRDefault="00000000">
      <w:pPr>
        <w:spacing w:after="120"/>
      </w:pPr>
      <w:r>
        <w:rPr>
          <w:rFonts w:ascii="Calibri" w:hAnsi="Calibri"/>
          <w:color w:val="334155"/>
        </w:rPr>
        <w:t>When provisioning a new class, cohort, or department of 10 to 500 trainees, manual creation is inefficient. CyberLab provides an automated CSV bulk ingestion engine:</w:t>
      </w:r>
    </w:p>
    <w:p w14:paraId="329BF53A" w14:textId="77777777" w:rsidR="00971546" w:rsidRDefault="00000000">
      <w:pPr>
        <w:spacing w:after="120"/>
      </w:pPr>
      <w:r>
        <w:rPr>
          <w:rFonts w:ascii="Calibri" w:hAnsi="Calibri"/>
          <w:b/>
          <w:color w:val="0F172A"/>
        </w:rPr>
        <w:t xml:space="preserve">Action — </w:t>
      </w:r>
      <w:r>
        <w:rPr>
          <w:rFonts w:ascii="Calibri" w:hAnsi="Calibri"/>
          <w:color w:val="334155"/>
        </w:rPr>
        <w:t>Step 1: Download Sample CSV Template</w:t>
      </w:r>
    </w:p>
    <w:p w14:paraId="241B811F" w14:textId="77777777" w:rsidR="00971546" w:rsidRDefault="00000000">
      <w:pPr>
        <w:spacing w:after="120"/>
        <w:rPr>
          <w:rFonts w:ascii="Calibri" w:hAnsi="Calibri"/>
          <w:color w:val="334155"/>
        </w:rPr>
      </w:pPr>
      <w:r>
        <w:rPr>
          <w:rFonts w:ascii="Calibri" w:hAnsi="Calibri"/>
          <w:color w:val="334155"/>
        </w:rPr>
        <w:t>In the top toolbar of /admin/users, click 'Bulk Import CSV'. In the modal that appears, click the link: 'Sample CSV Template' (or navigate directly to /admin/users/sample-csv). This downloads a pre-formatted template titled 'cyberlab_bulk_users_template.csv'.</w:t>
      </w:r>
    </w:p>
    <w:p w14:paraId="67136901" w14:textId="77777777" w:rsidR="00F1444B" w:rsidRDefault="00F1444B">
      <w:pPr>
        <w:spacing w:after="120"/>
        <w:rPr>
          <w:rFonts w:ascii="Calibri" w:hAnsi="Calibri"/>
          <w:color w:val="334155"/>
        </w:rPr>
      </w:pPr>
    </w:p>
    <w:p w14:paraId="7A392366" w14:textId="77777777" w:rsidR="00F1444B" w:rsidRDefault="00F1444B">
      <w:pPr>
        <w:spacing w:after="120"/>
        <w:rPr>
          <w:rFonts w:ascii="Calibri" w:hAnsi="Calibri"/>
          <w:color w:val="334155"/>
        </w:rPr>
      </w:pPr>
    </w:p>
    <w:p w14:paraId="69B8B7CA" w14:textId="77777777" w:rsidR="00F1444B" w:rsidRDefault="00F1444B">
      <w:pPr>
        <w:spacing w:after="120"/>
        <w:rPr>
          <w:rFonts w:ascii="Calibri" w:hAnsi="Calibri"/>
          <w:color w:val="334155"/>
        </w:rPr>
      </w:pPr>
    </w:p>
    <w:p w14:paraId="4F9B1368" w14:textId="77777777" w:rsidR="00F1444B" w:rsidRDefault="00F1444B">
      <w:pPr>
        <w:spacing w:after="120"/>
        <w:rPr>
          <w:rFonts w:ascii="Calibri" w:hAnsi="Calibri"/>
          <w:color w:val="334155"/>
        </w:rPr>
      </w:pPr>
    </w:p>
    <w:p w14:paraId="57C762EA" w14:textId="77777777" w:rsidR="00F1444B" w:rsidRDefault="00F1444B">
      <w:pPr>
        <w:spacing w:after="120"/>
        <w:rPr>
          <w:rFonts w:ascii="Calibri" w:hAnsi="Calibri"/>
          <w:color w:val="334155"/>
        </w:rPr>
      </w:pPr>
    </w:p>
    <w:p w14:paraId="586D6584" w14:textId="77777777" w:rsidR="00F1444B" w:rsidRDefault="00F1444B">
      <w:pPr>
        <w:spacing w:after="120"/>
        <w:rPr>
          <w:rFonts w:ascii="Calibri" w:hAnsi="Calibri"/>
          <w:color w:val="334155"/>
        </w:rPr>
      </w:pPr>
    </w:p>
    <w:p w14:paraId="5BE7F5D4" w14:textId="77777777" w:rsidR="00F1444B" w:rsidRDefault="00F1444B">
      <w:pPr>
        <w:spacing w:after="120"/>
      </w:pPr>
    </w:p>
    <w:p w14:paraId="4E354DF0" w14:textId="77777777" w:rsidR="00971546" w:rsidRDefault="00000000">
      <w:pPr>
        <w:spacing w:after="120"/>
      </w:pPr>
      <w:r>
        <w:rPr>
          <w:rFonts w:ascii="Calibri" w:hAnsi="Calibri"/>
          <w:b/>
          <w:color w:val="0F172A"/>
        </w:rPr>
        <w:lastRenderedPageBreak/>
        <w:t xml:space="preserve">Action — </w:t>
      </w:r>
      <w:r>
        <w:rPr>
          <w:rFonts w:ascii="Calibri" w:hAnsi="Calibri"/>
          <w:color w:val="334155"/>
        </w:rPr>
        <w:t>Step 2: Prepare Your CSV File</w:t>
      </w:r>
    </w:p>
    <w:p w14:paraId="6DFBDB8F" w14:textId="77777777" w:rsidR="00971546" w:rsidRDefault="00000000">
      <w:pPr>
        <w:spacing w:after="120"/>
      </w:pPr>
      <w:r>
        <w:rPr>
          <w:rFonts w:ascii="Calibri" w:hAnsi="Calibri"/>
          <w:color w:val="334155"/>
        </w:rPr>
        <w:t>Open the downloaded CSV file in Microsoft Excel, Google Sheets, or Notepad. Populate the columns following these strict specifications:</w:t>
      </w:r>
    </w:p>
    <w:tbl>
      <w:tblPr>
        <w:tblW w:w="0" w:type="auto"/>
        <w:jc w:val="center"/>
        <w:tblLook w:val="04A0" w:firstRow="1" w:lastRow="0" w:firstColumn="1" w:lastColumn="0" w:noHBand="0" w:noVBand="1"/>
      </w:tblPr>
      <w:tblGrid>
        <w:gridCol w:w="1134"/>
        <w:gridCol w:w="1560"/>
        <w:gridCol w:w="4326"/>
        <w:gridCol w:w="2340"/>
      </w:tblGrid>
      <w:tr w:rsidR="00971546" w14:paraId="4B54B37C"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7222E1F3" w14:textId="77777777" w:rsidR="00971546" w:rsidRDefault="00000000">
            <w:r>
              <w:rPr>
                <w:rFonts w:ascii="Arial" w:hAnsi="Arial"/>
                <w:b/>
                <w:color w:val="FFFFFF"/>
                <w:sz w:val="19"/>
              </w:rPr>
              <w:t>Column Header</w:t>
            </w:r>
          </w:p>
        </w:tc>
        <w:tc>
          <w:tcPr>
            <w:tcW w:w="156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3F4321C9" w14:textId="77777777" w:rsidR="00971546" w:rsidRDefault="00000000">
            <w:r>
              <w:rPr>
                <w:rFonts w:ascii="Arial" w:hAnsi="Arial"/>
                <w:b/>
                <w:color w:val="FFFFFF"/>
                <w:sz w:val="19"/>
              </w:rPr>
              <w:t>Requirement</w:t>
            </w:r>
          </w:p>
        </w:tc>
        <w:tc>
          <w:tcPr>
            <w:tcW w:w="4326"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0D73F543" w14:textId="77777777" w:rsidR="00971546" w:rsidRDefault="00000000">
            <w:r>
              <w:rPr>
                <w:rFonts w:ascii="Arial" w:hAnsi="Arial"/>
                <w:b/>
                <w:color w:val="FFFFFF"/>
                <w:sz w:val="19"/>
              </w:rPr>
              <w:t>Allowed Values / Format</w:t>
            </w:r>
          </w:p>
        </w:tc>
        <w:tc>
          <w:tcPr>
            <w:tcW w:w="234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3494CBA1" w14:textId="77777777" w:rsidR="00971546" w:rsidRDefault="00000000">
            <w:r>
              <w:rPr>
                <w:rFonts w:ascii="Arial" w:hAnsi="Arial"/>
                <w:b/>
                <w:color w:val="FFFFFF"/>
                <w:sz w:val="19"/>
              </w:rPr>
              <w:t>Default if Blank</w:t>
            </w:r>
          </w:p>
        </w:tc>
      </w:tr>
      <w:tr w:rsidR="00971546" w14:paraId="0ED4D512"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766747" w14:textId="77777777" w:rsidR="00971546" w:rsidRDefault="00000000">
            <w:r>
              <w:rPr>
                <w:rFonts w:ascii="Calibri" w:hAnsi="Calibri"/>
                <w:color w:val="334155"/>
                <w:sz w:val="19"/>
              </w:rPr>
              <w:t>name</w:t>
            </w:r>
          </w:p>
        </w:tc>
        <w:tc>
          <w:tcPr>
            <w:tcW w:w="15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64D05B" w14:textId="77777777" w:rsidR="00971546" w:rsidRDefault="00000000">
            <w:r>
              <w:rPr>
                <w:rFonts w:ascii="Calibri" w:hAnsi="Calibri"/>
                <w:color w:val="334155"/>
                <w:sz w:val="19"/>
              </w:rPr>
              <w:t>MANDATORY</w:t>
            </w:r>
          </w:p>
        </w:tc>
        <w:tc>
          <w:tcPr>
            <w:tcW w:w="432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9A0A6D" w14:textId="77777777" w:rsidR="00971546" w:rsidRDefault="00000000">
            <w:r>
              <w:rPr>
                <w:rFonts w:ascii="Calibri" w:hAnsi="Calibri"/>
                <w:color w:val="334155"/>
                <w:sz w:val="19"/>
              </w:rPr>
              <w:t>Full name of the user (e.g. Abubakar Musa, LT CDR David)</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8EC97E" w14:textId="77777777" w:rsidR="00971546" w:rsidRDefault="00000000">
            <w:r>
              <w:rPr>
                <w:rFonts w:ascii="Calibri" w:hAnsi="Calibri"/>
                <w:color w:val="334155"/>
                <w:sz w:val="19"/>
              </w:rPr>
              <w:t>N/A (Row skipped if blank)</w:t>
            </w:r>
          </w:p>
        </w:tc>
      </w:tr>
      <w:tr w:rsidR="00971546" w14:paraId="528BCBC1"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vAlign w:val="center"/>
          </w:tcPr>
          <w:p w14:paraId="15FED567" w14:textId="77777777" w:rsidR="00971546" w:rsidRDefault="00000000">
            <w:r>
              <w:rPr>
                <w:rFonts w:ascii="Calibri" w:hAnsi="Calibri"/>
                <w:color w:val="334155"/>
                <w:sz w:val="19"/>
              </w:rPr>
              <w:t>email</w:t>
            </w:r>
          </w:p>
        </w:tc>
        <w:tc>
          <w:tcPr>
            <w:tcW w:w="1560" w:type="dxa"/>
            <w:tcBorders>
              <w:top w:val="single" w:sz="4" w:space="0" w:color="CBD5E1"/>
              <w:left w:val="single" w:sz="4" w:space="0" w:color="CBD5E1"/>
              <w:bottom w:val="single" w:sz="4" w:space="0" w:color="CBD5E1"/>
              <w:right w:val="single" w:sz="4" w:space="0" w:color="CBD5E1"/>
            </w:tcBorders>
            <w:vAlign w:val="center"/>
          </w:tcPr>
          <w:p w14:paraId="6C4D9D4B" w14:textId="77777777" w:rsidR="00971546" w:rsidRDefault="00000000">
            <w:r>
              <w:rPr>
                <w:rFonts w:ascii="Calibri" w:hAnsi="Calibri"/>
                <w:color w:val="334155"/>
                <w:sz w:val="19"/>
              </w:rPr>
              <w:t>MANDATORY</w:t>
            </w:r>
          </w:p>
        </w:tc>
        <w:tc>
          <w:tcPr>
            <w:tcW w:w="4326" w:type="dxa"/>
            <w:tcBorders>
              <w:top w:val="single" w:sz="4" w:space="0" w:color="CBD5E1"/>
              <w:left w:val="single" w:sz="4" w:space="0" w:color="CBD5E1"/>
              <w:bottom w:val="single" w:sz="4" w:space="0" w:color="CBD5E1"/>
              <w:right w:val="single" w:sz="4" w:space="0" w:color="CBD5E1"/>
            </w:tcBorders>
            <w:vAlign w:val="center"/>
          </w:tcPr>
          <w:p w14:paraId="78982E05" w14:textId="77777777" w:rsidR="00971546" w:rsidRDefault="00000000">
            <w:r>
              <w:rPr>
                <w:rFonts w:ascii="Calibri" w:hAnsi="Calibri"/>
                <w:color w:val="334155"/>
                <w:sz w:val="19"/>
              </w:rPr>
              <w:t>Valid email format (e.g. abubakar@gregco.local)</w:t>
            </w:r>
          </w:p>
        </w:tc>
        <w:tc>
          <w:tcPr>
            <w:tcW w:w="2340" w:type="dxa"/>
            <w:tcBorders>
              <w:top w:val="single" w:sz="4" w:space="0" w:color="CBD5E1"/>
              <w:left w:val="single" w:sz="4" w:space="0" w:color="CBD5E1"/>
              <w:bottom w:val="single" w:sz="4" w:space="0" w:color="CBD5E1"/>
              <w:right w:val="single" w:sz="4" w:space="0" w:color="CBD5E1"/>
            </w:tcBorders>
            <w:vAlign w:val="center"/>
          </w:tcPr>
          <w:p w14:paraId="012A65B0" w14:textId="77777777" w:rsidR="00971546" w:rsidRDefault="00000000">
            <w:r>
              <w:rPr>
                <w:rFonts w:ascii="Calibri" w:hAnsi="Calibri"/>
                <w:color w:val="334155"/>
                <w:sz w:val="19"/>
              </w:rPr>
              <w:t>N/A (Row skipped if invalid)</w:t>
            </w:r>
          </w:p>
        </w:tc>
      </w:tr>
      <w:tr w:rsidR="00971546" w14:paraId="06CC2EFF"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149B81" w14:textId="77777777" w:rsidR="00971546" w:rsidRDefault="00000000">
            <w:r>
              <w:rPr>
                <w:rFonts w:ascii="Calibri" w:hAnsi="Calibri"/>
                <w:color w:val="334155"/>
                <w:sz w:val="19"/>
              </w:rPr>
              <w:t>role</w:t>
            </w:r>
          </w:p>
        </w:tc>
        <w:tc>
          <w:tcPr>
            <w:tcW w:w="15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99E9ADA" w14:textId="77777777" w:rsidR="00971546" w:rsidRDefault="00000000">
            <w:r>
              <w:rPr>
                <w:rFonts w:ascii="Calibri" w:hAnsi="Calibri"/>
                <w:color w:val="334155"/>
                <w:sz w:val="19"/>
              </w:rPr>
              <w:t>OPTIONAL</w:t>
            </w:r>
          </w:p>
        </w:tc>
        <w:tc>
          <w:tcPr>
            <w:tcW w:w="432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4A761C1" w14:textId="77777777" w:rsidR="00971546" w:rsidRDefault="00000000">
            <w:r>
              <w:rPr>
                <w:rFonts w:ascii="Calibri" w:hAnsi="Calibri"/>
                <w:color w:val="334155"/>
                <w:sz w:val="19"/>
              </w:rPr>
              <w:t>trainee, instructor, admin, auditor, academic_coordinator</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5E0AAB" w14:textId="77777777" w:rsidR="00971546" w:rsidRDefault="00000000">
            <w:r>
              <w:rPr>
                <w:rFonts w:ascii="Calibri" w:hAnsi="Calibri"/>
                <w:color w:val="334155"/>
                <w:sz w:val="19"/>
              </w:rPr>
              <w:t>trainee</w:t>
            </w:r>
          </w:p>
        </w:tc>
      </w:tr>
      <w:tr w:rsidR="00971546" w14:paraId="598AA1B9"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vAlign w:val="center"/>
          </w:tcPr>
          <w:p w14:paraId="62339D30" w14:textId="77777777" w:rsidR="00971546" w:rsidRDefault="00000000">
            <w:r>
              <w:rPr>
                <w:rFonts w:ascii="Calibri" w:hAnsi="Calibri"/>
                <w:color w:val="334155"/>
                <w:sz w:val="19"/>
              </w:rPr>
              <w:t>password</w:t>
            </w:r>
          </w:p>
        </w:tc>
        <w:tc>
          <w:tcPr>
            <w:tcW w:w="1560" w:type="dxa"/>
            <w:tcBorders>
              <w:top w:val="single" w:sz="4" w:space="0" w:color="CBD5E1"/>
              <w:left w:val="single" w:sz="4" w:space="0" w:color="CBD5E1"/>
              <w:bottom w:val="single" w:sz="4" w:space="0" w:color="CBD5E1"/>
              <w:right w:val="single" w:sz="4" w:space="0" w:color="CBD5E1"/>
            </w:tcBorders>
            <w:vAlign w:val="center"/>
          </w:tcPr>
          <w:p w14:paraId="71222F3F" w14:textId="77777777" w:rsidR="00971546" w:rsidRDefault="00000000">
            <w:r>
              <w:rPr>
                <w:rFonts w:ascii="Calibri" w:hAnsi="Calibri"/>
                <w:color w:val="334155"/>
                <w:sz w:val="19"/>
              </w:rPr>
              <w:t>OPTIONAL</w:t>
            </w:r>
          </w:p>
        </w:tc>
        <w:tc>
          <w:tcPr>
            <w:tcW w:w="4326" w:type="dxa"/>
            <w:tcBorders>
              <w:top w:val="single" w:sz="4" w:space="0" w:color="CBD5E1"/>
              <w:left w:val="single" w:sz="4" w:space="0" w:color="CBD5E1"/>
              <w:bottom w:val="single" w:sz="4" w:space="0" w:color="CBD5E1"/>
              <w:right w:val="single" w:sz="4" w:space="0" w:color="CBD5E1"/>
            </w:tcBorders>
            <w:vAlign w:val="center"/>
          </w:tcPr>
          <w:p w14:paraId="477B8AE8" w14:textId="77777777" w:rsidR="00971546" w:rsidRDefault="00000000">
            <w:r>
              <w:rPr>
                <w:rFonts w:ascii="Calibri" w:hAnsi="Calibri"/>
                <w:color w:val="334155"/>
                <w:sz w:val="19"/>
              </w:rPr>
              <w:t>Custom plain text password (minimum 8 characters)</w:t>
            </w:r>
          </w:p>
        </w:tc>
        <w:tc>
          <w:tcPr>
            <w:tcW w:w="2340" w:type="dxa"/>
            <w:tcBorders>
              <w:top w:val="single" w:sz="4" w:space="0" w:color="CBD5E1"/>
              <w:left w:val="single" w:sz="4" w:space="0" w:color="CBD5E1"/>
              <w:bottom w:val="single" w:sz="4" w:space="0" w:color="CBD5E1"/>
              <w:right w:val="single" w:sz="4" w:space="0" w:color="CBD5E1"/>
            </w:tcBorders>
            <w:vAlign w:val="center"/>
          </w:tcPr>
          <w:p w14:paraId="698CCC68" w14:textId="77777777" w:rsidR="00971546" w:rsidRDefault="00000000">
            <w:r>
              <w:rPr>
                <w:rFonts w:ascii="Calibri" w:hAnsi="Calibri"/>
                <w:color w:val="334155"/>
                <w:sz w:val="19"/>
              </w:rPr>
              <w:t>Password@123</w:t>
            </w:r>
          </w:p>
        </w:tc>
      </w:tr>
      <w:tr w:rsidR="00971546" w14:paraId="3411149B" w14:textId="77777777" w:rsidTr="00F1444B">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66B1E49" w14:textId="77777777" w:rsidR="00971546" w:rsidRDefault="00000000">
            <w:r>
              <w:rPr>
                <w:rFonts w:ascii="Calibri" w:hAnsi="Calibri"/>
                <w:color w:val="334155"/>
                <w:sz w:val="19"/>
              </w:rPr>
              <w:t>phone</w:t>
            </w:r>
          </w:p>
        </w:tc>
        <w:tc>
          <w:tcPr>
            <w:tcW w:w="15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6759576" w14:textId="77777777" w:rsidR="00971546" w:rsidRDefault="00000000">
            <w:r>
              <w:rPr>
                <w:rFonts w:ascii="Calibri" w:hAnsi="Calibri"/>
                <w:color w:val="334155"/>
                <w:sz w:val="19"/>
              </w:rPr>
              <w:t>OPTIONAL</w:t>
            </w:r>
          </w:p>
        </w:tc>
        <w:tc>
          <w:tcPr>
            <w:tcW w:w="432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7F39986" w14:textId="77777777" w:rsidR="00971546" w:rsidRDefault="00000000">
            <w:r>
              <w:rPr>
                <w:rFonts w:ascii="Calibri" w:hAnsi="Calibri"/>
                <w:color w:val="334155"/>
                <w:sz w:val="19"/>
              </w:rPr>
              <w:t>International or local phone format (+2348011223344)</w:t>
            </w:r>
          </w:p>
        </w:tc>
        <w:tc>
          <w:tcPr>
            <w:tcW w:w="23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55725C" w14:textId="77777777" w:rsidR="00971546" w:rsidRDefault="00000000">
            <w:r>
              <w:rPr>
                <w:rFonts w:ascii="Calibri" w:hAnsi="Calibri"/>
                <w:color w:val="334155"/>
                <w:sz w:val="19"/>
              </w:rPr>
              <w:t>NULL (Empty)</w:t>
            </w:r>
          </w:p>
        </w:tc>
      </w:tr>
    </w:tbl>
    <w:p w14:paraId="0E504857" w14:textId="77777777" w:rsidR="00971546" w:rsidRDefault="00000000">
      <w:pPr>
        <w:spacing w:after="120"/>
      </w:pPr>
      <w:r>
        <w:rPr>
          <w:rFonts w:ascii="Calibri" w:hAnsi="Calibri"/>
          <w:color w:val="334155"/>
        </w:rPr>
        <w:t>Example CSV Content Ready for Upload:</w:t>
      </w:r>
    </w:p>
    <w:tbl>
      <w:tblPr>
        <w:tblW w:w="0" w:type="auto"/>
        <w:jc w:val="center"/>
        <w:tblLayout w:type="fixed"/>
        <w:tblLook w:val="04A0" w:firstRow="1" w:lastRow="0" w:firstColumn="1" w:lastColumn="0" w:noHBand="0" w:noVBand="1"/>
      </w:tblPr>
      <w:tblGrid>
        <w:gridCol w:w="9360"/>
      </w:tblGrid>
      <w:tr w:rsidR="00971546" w14:paraId="024E89C9" w14:textId="77777777">
        <w:trPr>
          <w:jc w:val="center"/>
        </w:trPr>
        <w:tc>
          <w:tcPr>
            <w:tcW w:w="9360" w:type="dxa"/>
            <w:tcBorders>
              <w:top w:val="single" w:sz="6" w:space="0" w:color="334155"/>
              <w:left w:val="single" w:sz="6" w:space="0" w:color="334155"/>
              <w:bottom w:val="single" w:sz="6" w:space="0" w:color="334155"/>
              <w:right w:val="single" w:sz="6" w:space="0" w:color="334155"/>
            </w:tcBorders>
            <w:shd w:val="clear" w:color="auto" w:fill="0F172A"/>
          </w:tcPr>
          <w:p w14:paraId="38F3F6C4" w14:textId="77777777" w:rsidR="00971546" w:rsidRDefault="00000000">
            <w:pPr>
              <w:spacing w:before="80" w:after="80"/>
            </w:pPr>
            <w:r>
              <w:rPr>
                <w:rFonts w:ascii="Consolas" w:hAnsi="Consolas"/>
                <w:color w:val="38BDF8"/>
                <w:sz w:val="19"/>
              </w:rPr>
              <w:t>name,email,role,password,phone</w:t>
            </w:r>
            <w:r>
              <w:rPr>
                <w:rFonts w:ascii="Consolas" w:hAnsi="Consolas"/>
                <w:color w:val="38BDF8"/>
                <w:sz w:val="19"/>
              </w:rPr>
              <w:br/>
              <w:t>Trainee Abubakar Musa,abubakar@gregco.local,trainee,Password@123,+2348011223344</w:t>
            </w:r>
            <w:r>
              <w:rPr>
                <w:rFonts w:ascii="Consolas" w:hAnsi="Consolas"/>
                <w:color w:val="38BDF8"/>
                <w:sz w:val="19"/>
              </w:rPr>
              <w:br/>
              <w:t>Trainee Fatima Bello,fatima@gregco.local,trainee,Password@123,+2348022334455</w:t>
            </w:r>
            <w:r>
              <w:rPr>
                <w:rFonts w:ascii="Consolas" w:hAnsi="Consolas"/>
                <w:color w:val="38BDF8"/>
                <w:sz w:val="19"/>
              </w:rPr>
              <w:br/>
              <w:t>Trainee Emeka Nwosu,emeka@gregco.local,trainee,SecurePass@2026,+2348033445566</w:t>
            </w:r>
            <w:r>
              <w:rPr>
                <w:rFonts w:ascii="Consolas" w:hAnsi="Consolas"/>
                <w:color w:val="38BDF8"/>
                <w:sz w:val="19"/>
              </w:rPr>
              <w:br/>
              <w:t>LT CDR John Danjuma,danjuma@gregco.local,trainee,NavalDefense@1,+2348044556677</w:t>
            </w:r>
            <w:r>
              <w:rPr>
                <w:rFonts w:ascii="Consolas" w:hAnsi="Consolas"/>
                <w:color w:val="38BDF8"/>
                <w:sz w:val="19"/>
              </w:rPr>
              <w:br/>
              <w:t>Instructor Chidi Okafor,chidi@gregco.local,instructor,InstructorPass@1,+2348055667788</w:t>
            </w:r>
            <w:r>
              <w:rPr>
                <w:rFonts w:ascii="Consolas" w:hAnsi="Consolas"/>
                <w:color w:val="38BDF8"/>
                <w:sz w:val="19"/>
              </w:rPr>
              <w:br/>
              <w:t>Quality Auditor Sarah,auditor@gregco.local,auditor,AuditSecure@123,+2348066778899</w:t>
            </w:r>
          </w:p>
        </w:tc>
      </w:tr>
    </w:tbl>
    <w:p w14:paraId="1A088990" w14:textId="77777777" w:rsidR="00971546" w:rsidRDefault="00971546">
      <w:pPr>
        <w:spacing w:after="80"/>
      </w:pPr>
    </w:p>
    <w:p w14:paraId="54920CDD" w14:textId="77777777" w:rsidR="00971546" w:rsidRDefault="00000000">
      <w:pPr>
        <w:spacing w:after="120"/>
      </w:pPr>
      <w:r>
        <w:rPr>
          <w:rFonts w:ascii="Calibri" w:hAnsi="Calibri"/>
          <w:b/>
          <w:color w:val="0F172A"/>
        </w:rPr>
        <w:t xml:space="preserve">Action — </w:t>
      </w:r>
      <w:r>
        <w:rPr>
          <w:rFonts w:ascii="Calibri" w:hAnsi="Calibri"/>
          <w:color w:val="334155"/>
        </w:rPr>
        <w:t>Step 3: Upload the CSV File</w:t>
      </w:r>
    </w:p>
    <w:p w14:paraId="020469EF" w14:textId="77777777" w:rsidR="00971546" w:rsidRDefault="00000000">
      <w:pPr>
        <w:spacing w:after="120"/>
      </w:pPr>
      <w:r>
        <w:rPr>
          <w:rFonts w:ascii="Calibri" w:hAnsi="Calibri"/>
          <w:color w:val="334155"/>
        </w:rPr>
        <w:t>1. In the Bulk Import modal, click the dashed upload area or drag your file into it.</w:t>
      </w:r>
    </w:p>
    <w:p w14:paraId="7E609BA9" w14:textId="77777777" w:rsidR="00971546" w:rsidRDefault="00000000">
      <w:pPr>
        <w:spacing w:after="120"/>
      </w:pPr>
      <w:r>
        <w:rPr>
          <w:rFonts w:ascii="Calibri" w:hAnsi="Calibri"/>
          <w:color w:val="334155"/>
        </w:rPr>
        <w:t>2. Verify that the file name (e.g. cyber_cohort_a.csv) and file size (e.g. 1.2 KB) appear in bold.</w:t>
      </w:r>
    </w:p>
    <w:p w14:paraId="5B40982F" w14:textId="77777777" w:rsidR="00971546" w:rsidRDefault="00000000">
      <w:pPr>
        <w:spacing w:after="120"/>
      </w:pPr>
      <w:r>
        <w:rPr>
          <w:rFonts w:ascii="Calibri" w:hAnsi="Calibri"/>
          <w:color w:val="334155"/>
        </w:rPr>
        <w:t>3. Click the green 'Upload &amp; Provision' button.</w:t>
      </w:r>
    </w:p>
    <w:p w14:paraId="581B224F" w14:textId="77777777" w:rsidR="00971546" w:rsidRDefault="00000000">
      <w:pPr>
        <w:spacing w:after="120"/>
      </w:pPr>
      <w:r>
        <w:rPr>
          <w:rFonts w:ascii="Calibri" w:hAnsi="Calibri"/>
          <w:color w:val="334155"/>
        </w:rPr>
        <w:t>4. The system validates headers, sanitizes UTF-8 encoding, skips existing duplicate emails, and creates all valid accounts.</w:t>
      </w:r>
    </w:p>
    <w:p w14:paraId="2400055F" w14:textId="77777777" w:rsidR="00971546" w:rsidRDefault="00000000">
      <w:pPr>
        <w:spacing w:after="120"/>
      </w:pPr>
      <w:r>
        <w:rPr>
          <w:rFonts w:ascii="Calibri" w:hAnsi="Calibri"/>
          <w:color w:val="334155"/>
        </w:rPr>
        <w:t>5. A green confirmation banner displays: 'CSV Import Complete: 6 user account(s) created successfully.'</w:t>
      </w:r>
    </w:p>
    <w:tbl>
      <w:tblPr>
        <w:tblW w:w="0" w:type="auto"/>
        <w:jc w:val="center"/>
        <w:tblLayout w:type="fixed"/>
        <w:tblLook w:val="04A0" w:firstRow="1" w:lastRow="0" w:firstColumn="1" w:lastColumn="0" w:noHBand="0" w:noVBand="1"/>
      </w:tblPr>
      <w:tblGrid>
        <w:gridCol w:w="9360"/>
      </w:tblGrid>
      <w:tr w:rsidR="00971546" w14:paraId="77A02AC4" w14:textId="77777777">
        <w:trPr>
          <w:jc w:val="center"/>
        </w:trPr>
        <w:tc>
          <w:tcPr>
            <w:tcW w:w="9360" w:type="dxa"/>
            <w:tcBorders>
              <w:left w:val="single" w:sz="36" w:space="0" w:color="059669"/>
            </w:tcBorders>
            <w:shd w:val="clear" w:color="auto" w:fill="ECFDF5"/>
          </w:tcPr>
          <w:p w14:paraId="2FDACABB" w14:textId="77777777" w:rsidR="00971546" w:rsidRDefault="00000000">
            <w:pPr>
              <w:spacing w:before="80" w:after="40"/>
            </w:pPr>
            <w:r>
              <w:rPr>
                <w:rFonts w:ascii="Arial" w:hAnsi="Arial"/>
                <w:b/>
                <w:color w:val="2563EB"/>
                <w:sz w:val="20"/>
              </w:rPr>
              <w:t xml:space="preserve">[IMPORT SAFETY GUARANTEE] </w:t>
            </w:r>
            <w:r>
              <w:rPr>
                <w:rFonts w:ascii="Calibri" w:hAnsi="Calibri"/>
                <w:color w:val="0F172A"/>
                <w:sz w:val="21"/>
              </w:rPr>
              <w:t>If a trainee already exists in the system with the same email, the importer safely skips that row and continues with the rest of the file. No batch will ever crash midway due to a single duplicate.</w:t>
            </w:r>
          </w:p>
        </w:tc>
      </w:tr>
    </w:tbl>
    <w:p w14:paraId="5695A24E" w14:textId="77777777" w:rsidR="00971546" w:rsidRDefault="00971546">
      <w:pPr>
        <w:spacing w:after="80"/>
      </w:pPr>
    </w:p>
    <w:p w14:paraId="458062FA" w14:textId="77777777" w:rsidR="00971546" w:rsidRDefault="00000000">
      <w:pPr>
        <w:keepNext/>
        <w:spacing w:before="280" w:after="120"/>
      </w:pPr>
      <w:r>
        <w:rPr>
          <w:rFonts w:ascii="Arial" w:hAnsi="Arial"/>
          <w:b/>
          <w:color w:val="0F172A"/>
          <w:sz w:val="26"/>
        </w:rPr>
        <w:lastRenderedPageBreak/>
        <w:t>4.2 Cohort &amp; Enrollment Management (/cohorts)</w:t>
      </w:r>
    </w:p>
    <w:p w14:paraId="6961E616" w14:textId="77777777" w:rsidR="00971546" w:rsidRDefault="00000000">
      <w:pPr>
        <w:spacing w:after="120"/>
      </w:pPr>
      <w:r>
        <w:rPr>
          <w:rFonts w:ascii="Calibri" w:hAnsi="Calibri"/>
          <w:color w:val="334155"/>
        </w:rPr>
        <w:t>1. Click 'Cohorts' in the main navigation.</w:t>
      </w:r>
    </w:p>
    <w:p w14:paraId="6BC4CEF4" w14:textId="77777777" w:rsidR="00971546" w:rsidRDefault="00000000">
      <w:pPr>
        <w:spacing w:after="120"/>
      </w:pPr>
      <w:r>
        <w:rPr>
          <w:rFonts w:ascii="Calibri" w:hAnsi="Calibri"/>
          <w:color w:val="334155"/>
        </w:rPr>
        <w:t>2. Click 'Create New Cohort'. Define the Cohort Name (e.g. 'Naval Cyber Defense Cohort 2026-B'), Start Date, and Target End Date.</w:t>
      </w:r>
    </w:p>
    <w:p w14:paraId="7844553B" w14:textId="77777777" w:rsidR="00971546" w:rsidRDefault="00000000">
      <w:pPr>
        <w:spacing w:after="120"/>
      </w:pPr>
      <w:r>
        <w:rPr>
          <w:rFonts w:ascii="Calibri" w:hAnsi="Calibri"/>
          <w:color w:val="334155"/>
        </w:rPr>
        <w:t>3. Open the created cohort, click 'Enroll Trainees', and select trainees from the unassigned student pool.</w:t>
      </w:r>
    </w:p>
    <w:p w14:paraId="7086BC88" w14:textId="77777777" w:rsidR="00971546" w:rsidRDefault="00000000">
      <w:pPr>
        <w:spacing w:after="120"/>
      </w:pPr>
      <w:r>
        <w:rPr>
          <w:rFonts w:ascii="Calibri" w:hAnsi="Calibri"/>
          <w:color w:val="334155"/>
        </w:rPr>
        <w:t>4. Assign designated Instructors to oversee the cohort's submissions.</w:t>
      </w:r>
    </w:p>
    <w:p w14:paraId="7BFB903C" w14:textId="77777777" w:rsidR="00971546" w:rsidRDefault="00000000">
      <w:pPr>
        <w:keepNext/>
        <w:spacing w:before="280" w:after="120"/>
      </w:pPr>
      <w:r>
        <w:rPr>
          <w:rFonts w:ascii="Arial" w:hAnsi="Arial"/>
          <w:b/>
          <w:color w:val="0F172A"/>
          <w:sz w:val="26"/>
        </w:rPr>
        <w:t>4.3 Instructor Evaluation &amp; Rubric Grading</w:t>
      </w:r>
    </w:p>
    <w:p w14:paraId="7CD93E1C" w14:textId="77777777" w:rsidR="00971546" w:rsidRDefault="00000000">
      <w:pPr>
        <w:spacing w:after="120"/>
      </w:pPr>
      <w:r>
        <w:rPr>
          <w:rFonts w:ascii="Calibri" w:hAnsi="Calibri"/>
          <w:color w:val="334155"/>
        </w:rPr>
        <w:t>1. When trainees submit attempts, open the instructor grading queue.</w:t>
      </w:r>
    </w:p>
    <w:p w14:paraId="3530C32A" w14:textId="77777777" w:rsidR="00971546" w:rsidRDefault="00000000">
      <w:pPr>
        <w:spacing w:after="120"/>
      </w:pPr>
      <w:r>
        <w:rPr>
          <w:rFonts w:ascii="Calibri" w:hAnsi="Calibri"/>
          <w:color w:val="334155"/>
        </w:rPr>
        <w:t>2. View the trainee's command history, Wireshark captures, and firewall rule modifications.</w:t>
      </w:r>
    </w:p>
    <w:p w14:paraId="2ABBFA00" w14:textId="77777777" w:rsidR="00971546" w:rsidRDefault="00000000">
      <w:pPr>
        <w:spacing w:after="120"/>
      </w:pPr>
      <w:r>
        <w:rPr>
          <w:rFonts w:ascii="Calibri" w:hAnsi="Calibri"/>
          <w:color w:val="334155"/>
        </w:rPr>
        <w:t>3. The system pre-grades deterministic tasks automatically (e.g. 25 pts for firewall evaluation, 25 pts for unhardened rule identification).</w:t>
      </w:r>
    </w:p>
    <w:p w14:paraId="0872A061" w14:textId="77777777" w:rsidR="00971546" w:rsidRDefault="00000000">
      <w:pPr>
        <w:spacing w:after="120"/>
      </w:pPr>
      <w:r>
        <w:rPr>
          <w:rFonts w:ascii="Calibri" w:hAnsi="Calibri"/>
          <w:color w:val="334155"/>
        </w:rPr>
        <w:t>4. The instructor reviews descriptive findings, enters manual rubric points (0 to 100%), and inputs qualitative feedback notes.</w:t>
      </w:r>
    </w:p>
    <w:p w14:paraId="307F5C91" w14:textId="77777777" w:rsidR="00971546" w:rsidRDefault="00000000">
      <w:pPr>
        <w:spacing w:after="120"/>
      </w:pPr>
      <w:r>
        <w:rPr>
          <w:rFonts w:ascii="Calibri" w:hAnsi="Calibri"/>
          <w:color w:val="334155"/>
        </w:rPr>
        <w:t>5. Click 'Finalize Grade &amp; Issue Certificate'.</w:t>
      </w:r>
    </w:p>
    <w:p w14:paraId="210EEA6A" w14:textId="77777777" w:rsidR="00971546" w:rsidRDefault="00000000">
      <w:pPr>
        <w:keepNext/>
        <w:spacing w:before="280" w:after="120"/>
      </w:pPr>
      <w:r>
        <w:rPr>
          <w:rFonts w:ascii="Arial" w:hAnsi="Arial"/>
          <w:b/>
          <w:color w:val="0F172A"/>
          <w:sz w:val="26"/>
        </w:rPr>
        <w:t>4.4 System Audit Trail Viewer (/admin/audit-logs)</w:t>
      </w:r>
    </w:p>
    <w:p w14:paraId="54439FC6" w14:textId="77777777" w:rsidR="00971546" w:rsidRDefault="00000000">
      <w:pPr>
        <w:spacing w:after="120"/>
      </w:pPr>
      <w:r>
        <w:rPr>
          <w:rFonts w:ascii="Calibri" w:hAnsi="Calibri"/>
          <w:color w:val="334155"/>
        </w:rPr>
        <w:t>For military OPSEC compliance and enterprise audits, CyberLab records an immutable log of critical events. Administrators can audit:</w:t>
      </w:r>
    </w:p>
    <w:p w14:paraId="415562C5" w14:textId="77777777" w:rsidR="00971546" w:rsidRDefault="00000000">
      <w:pPr>
        <w:pStyle w:val="ListBullet"/>
        <w:spacing w:after="60"/>
      </w:pPr>
      <w:r>
        <w:rPr>
          <w:rFonts w:ascii="Calibri" w:hAnsi="Calibri"/>
          <w:b/>
          <w:color w:val="0F172A"/>
        </w:rPr>
        <w:t>Authentication Logs:</w:t>
      </w:r>
      <w:r>
        <w:rPr>
          <w:rFonts w:ascii="Calibri" w:hAnsi="Calibri"/>
          <w:color w:val="334155"/>
        </w:rPr>
        <w:t xml:space="preserve"> User logins, logouts, and failed authentication attempts with client IP addresses.</w:t>
      </w:r>
    </w:p>
    <w:p w14:paraId="03BAF25E" w14:textId="77777777" w:rsidR="00971546" w:rsidRDefault="00000000">
      <w:pPr>
        <w:pStyle w:val="ListBullet"/>
        <w:spacing w:after="60"/>
      </w:pPr>
      <w:r>
        <w:rPr>
          <w:rFonts w:ascii="Calibri" w:hAnsi="Calibri"/>
          <w:b/>
          <w:color w:val="0F172A"/>
        </w:rPr>
        <w:t>User Provisioning Logs:</w:t>
      </w:r>
      <w:r>
        <w:rPr>
          <w:rFonts w:ascii="Calibri" w:hAnsi="Calibri"/>
          <w:color w:val="334155"/>
        </w:rPr>
        <w:t xml:space="preserve"> Single account creations and bulk CSV user imports with record counts.</w:t>
      </w:r>
    </w:p>
    <w:p w14:paraId="35F0A89C" w14:textId="77777777" w:rsidR="00971546" w:rsidRDefault="00000000">
      <w:pPr>
        <w:pStyle w:val="ListBullet"/>
        <w:spacing w:after="60"/>
      </w:pPr>
      <w:r>
        <w:rPr>
          <w:rFonts w:ascii="Calibri" w:hAnsi="Calibri"/>
          <w:b/>
          <w:color w:val="0F172A"/>
        </w:rPr>
        <w:t>Simulation Execution Logs:</w:t>
      </w:r>
      <w:r>
        <w:rPr>
          <w:rFonts w:ascii="Calibri" w:hAnsi="Calibri"/>
          <w:color w:val="334155"/>
        </w:rPr>
        <w:t xml:space="preserve"> Terminal command execution history and attempt timestamps.</w:t>
      </w:r>
    </w:p>
    <w:p w14:paraId="6C8145CE" w14:textId="77777777" w:rsidR="00971546" w:rsidRPr="00F1444B" w:rsidRDefault="00000000">
      <w:pPr>
        <w:pStyle w:val="ListBullet"/>
        <w:spacing w:after="60"/>
      </w:pPr>
      <w:r>
        <w:rPr>
          <w:rFonts w:ascii="Calibri" w:hAnsi="Calibri"/>
          <w:b/>
          <w:color w:val="0F172A"/>
        </w:rPr>
        <w:t>Remediation Audit Logs:</w:t>
      </w:r>
      <w:r>
        <w:rPr>
          <w:rFonts w:ascii="Calibri" w:hAnsi="Calibri"/>
          <w:color w:val="334155"/>
        </w:rPr>
        <w:t xml:space="preserve"> Firewall rule modifications (Rule #2 toggles) and attack probe outcomes.</w:t>
      </w:r>
    </w:p>
    <w:p w14:paraId="2787F480" w14:textId="77777777" w:rsidR="00F1444B" w:rsidRDefault="00F1444B" w:rsidP="00F1444B">
      <w:pPr>
        <w:pStyle w:val="ListBullet"/>
        <w:numPr>
          <w:ilvl w:val="0"/>
          <w:numId w:val="0"/>
        </w:numPr>
        <w:spacing w:after="60"/>
        <w:ind w:left="360" w:hanging="360"/>
      </w:pPr>
    </w:p>
    <w:p w14:paraId="29C42ED1" w14:textId="77777777" w:rsidR="00F1444B" w:rsidRDefault="00F1444B" w:rsidP="00F1444B">
      <w:pPr>
        <w:pStyle w:val="ListBullet"/>
        <w:numPr>
          <w:ilvl w:val="0"/>
          <w:numId w:val="0"/>
        </w:numPr>
        <w:spacing w:after="60"/>
        <w:ind w:left="360" w:hanging="360"/>
      </w:pPr>
    </w:p>
    <w:p w14:paraId="78EF8C65" w14:textId="77777777" w:rsidR="00F1444B" w:rsidRDefault="00F1444B" w:rsidP="00F1444B">
      <w:pPr>
        <w:pStyle w:val="ListBullet"/>
        <w:numPr>
          <w:ilvl w:val="0"/>
          <w:numId w:val="0"/>
        </w:numPr>
        <w:spacing w:after="60"/>
        <w:ind w:left="360" w:hanging="360"/>
      </w:pPr>
    </w:p>
    <w:p w14:paraId="6018D4A6" w14:textId="77777777" w:rsidR="00F1444B" w:rsidRDefault="00F1444B" w:rsidP="00F1444B">
      <w:pPr>
        <w:pStyle w:val="ListBullet"/>
        <w:numPr>
          <w:ilvl w:val="0"/>
          <w:numId w:val="0"/>
        </w:numPr>
        <w:spacing w:after="60"/>
        <w:ind w:left="360" w:hanging="360"/>
      </w:pPr>
    </w:p>
    <w:p w14:paraId="365FE793" w14:textId="77777777" w:rsidR="00971546" w:rsidRDefault="00000000">
      <w:pPr>
        <w:keepNext/>
        <w:spacing w:before="400" w:after="160"/>
      </w:pPr>
      <w:r>
        <w:rPr>
          <w:rFonts w:ascii="Arial" w:hAnsi="Arial"/>
          <w:b/>
          <w:color w:val="2563EB"/>
          <w:sz w:val="36"/>
        </w:rPr>
        <w:lastRenderedPageBreak/>
        <w:t>Chapter 5: Real-World Lab Scenarios &amp; Practical Examples</w:t>
      </w:r>
    </w:p>
    <w:p w14:paraId="1843B012" w14:textId="77777777" w:rsidR="00971546" w:rsidRDefault="00000000">
      <w:pPr>
        <w:keepNext/>
        <w:spacing w:before="280" w:after="120"/>
      </w:pPr>
      <w:r>
        <w:rPr>
          <w:rFonts w:ascii="Arial" w:hAnsi="Arial"/>
          <w:b/>
          <w:color w:val="0F172A"/>
          <w:sz w:val="26"/>
        </w:rPr>
        <w:t>5.1 Walkthrough Example: Lab 10 — Network Topology &amp; Firewall Remediation</w:t>
      </w:r>
    </w:p>
    <w:p w14:paraId="77C668D2" w14:textId="77777777" w:rsidR="00971546" w:rsidRDefault="00000000">
      <w:pPr>
        <w:spacing w:after="120"/>
      </w:pPr>
      <w:r>
        <w:rPr>
          <w:rFonts w:ascii="Calibri" w:hAnsi="Calibri"/>
          <w:color w:val="334155"/>
        </w:rPr>
        <w:t>Objective: Detect a rogue RDP management port exposed to the public Internet, harden the firewall ruleset, and verify defense.</w:t>
      </w:r>
    </w:p>
    <w:p w14:paraId="11B028AB" w14:textId="77777777" w:rsidR="00971546" w:rsidRDefault="00000000">
      <w:pPr>
        <w:pStyle w:val="ListBullet"/>
        <w:spacing w:after="60"/>
      </w:pPr>
      <w:r>
        <w:rPr>
          <w:rFonts w:ascii="Calibri" w:hAnsi="Calibri"/>
          <w:b/>
          <w:color w:val="0F172A"/>
        </w:rPr>
        <w:t>Step 1: Open Lab Arena —</w:t>
      </w:r>
      <w:r>
        <w:rPr>
          <w:rFonts w:ascii="Calibri" w:hAnsi="Calibri"/>
          <w:color w:val="334155"/>
        </w:rPr>
        <w:t xml:space="preserve"> Navigate to Courses -&gt; Module 2 -&gt; Lab 10: Network Topology &amp; Firewall Exposure Remediation.</w:t>
      </w:r>
    </w:p>
    <w:p w14:paraId="2E14DCA6" w14:textId="77777777" w:rsidR="00971546" w:rsidRDefault="00000000">
      <w:pPr>
        <w:pStyle w:val="ListBullet"/>
        <w:spacing w:after="60"/>
      </w:pPr>
      <w:r>
        <w:rPr>
          <w:rFonts w:ascii="Calibri" w:hAnsi="Calibri"/>
          <w:b/>
          <w:color w:val="0F172A"/>
        </w:rPr>
        <w:t>Step 2: Read Briefing —</w:t>
      </w:r>
      <w:r>
        <w:rPr>
          <w:rFonts w:ascii="Calibri" w:hAnsi="Calibri"/>
          <w:color w:val="334155"/>
        </w:rPr>
        <w:t xml:space="preserve"> Review the briefing. Note the scenario: 'A rogue RDP port (3389) on a domain controller is exposed directly to the WAN.'</w:t>
      </w:r>
    </w:p>
    <w:p w14:paraId="71618C71" w14:textId="77777777" w:rsidR="00971546" w:rsidRDefault="00000000">
      <w:pPr>
        <w:pStyle w:val="ListBullet"/>
        <w:spacing w:after="60"/>
      </w:pPr>
      <w:r>
        <w:rPr>
          <w:rFonts w:ascii="Calibri" w:hAnsi="Calibri"/>
          <w:b/>
          <w:color w:val="0F172A"/>
        </w:rPr>
        <w:t>Step 3: Open Visual Topology —</w:t>
      </w:r>
      <w:r>
        <w:rPr>
          <w:rFonts w:ascii="Calibri" w:hAnsi="Calibri"/>
          <w:color w:val="334155"/>
        </w:rPr>
        <w:t xml:space="preserve"> Select '3. Investigation Workbench'. Ensure 'Interactive Topology &amp; HUD' is active.</w:t>
      </w:r>
    </w:p>
    <w:p w14:paraId="4655B779" w14:textId="77777777" w:rsidR="00971546" w:rsidRDefault="00000000">
      <w:pPr>
        <w:pStyle w:val="ListBullet"/>
        <w:spacing w:after="60"/>
      </w:pPr>
      <w:r>
        <w:rPr>
          <w:rFonts w:ascii="Calibri" w:hAnsi="Calibri"/>
          <w:b/>
          <w:color w:val="0F172A"/>
        </w:rPr>
        <w:t>Step 4: Conduct Nmap Port Scan —</w:t>
      </w:r>
      <w:r>
        <w:rPr>
          <w:rFonts w:ascii="Calibri" w:hAnsi="Calibri"/>
          <w:color w:val="334155"/>
        </w:rPr>
        <w:t xml:space="preserve"> Click 'Nmap Probe' on the HUD. Click the Domain Controller node (10.0.0.10). Observe scan result: '3389/tcp open ms-wbt-server (RDP) [VULNERABLE: BlueKeep CVE-2019-0708]'.</w:t>
      </w:r>
    </w:p>
    <w:p w14:paraId="616C7080" w14:textId="77777777" w:rsidR="00971546" w:rsidRDefault="00000000">
      <w:pPr>
        <w:pStyle w:val="ListBullet"/>
        <w:spacing w:after="60"/>
      </w:pPr>
      <w:r>
        <w:rPr>
          <w:rFonts w:ascii="Calibri" w:hAnsi="Calibri"/>
          <w:b/>
          <w:color w:val="0F172A"/>
        </w:rPr>
        <w:t>Step 5: Inspect Packet Stream —</w:t>
      </w:r>
      <w:r>
        <w:rPr>
          <w:rFonts w:ascii="Calibri" w:hAnsi="Calibri"/>
          <w:color w:val="334155"/>
        </w:rPr>
        <w:t xml:space="preserve"> Click 'Sniffer (Wireshark)' on the HUD. Click the cable between Firewall and Domain Controller. Observe inbound TCP SYN packets originating from external IP 198.51.100.44 targeted at port 3389.</w:t>
      </w:r>
    </w:p>
    <w:p w14:paraId="1824CCA6" w14:textId="77777777" w:rsidR="00971546" w:rsidRDefault="00000000">
      <w:pPr>
        <w:pStyle w:val="ListBullet"/>
        <w:spacing w:after="60"/>
      </w:pPr>
      <w:r>
        <w:rPr>
          <w:rFonts w:ascii="Calibri" w:hAnsi="Calibri"/>
          <w:b/>
          <w:color w:val="0F172A"/>
        </w:rPr>
        <w:t>Step 6: Remediate Rule #2 —</w:t>
      </w:r>
      <w:r>
        <w:rPr>
          <w:rFonts w:ascii="Calibri" w:hAnsi="Calibri"/>
          <w:color w:val="334155"/>
        </w:rPr>
        <w:t xml:space="preserve"> In the bottom dock, find Rule #2 in the Firewall table: 'WAN to Domain Controller - Port 3389'. Click 'ALLOW' to switch it to 'DROP'.</w:t>
      </w:r>
    </w:p>
    <w:p w14:paraId="56CBB03B" w14:textId="77777777" w:rsidR="00971546" w:rsidRDefault="00000000">
      <w:pPr>
        <w:pStyle w:val="ListBullet"/>
        <w:spacing w:after="60"/>
      </w:pPr>
      <w:r>
        <w:rPr>
          <w:rFonts w:ascii="Calibri" w:hAnsi="Calibri"/>
          <w:b/>
          <w:color w:val="0F172A"/>
        </w:rPr>
        <w:t>Step 7: Verify Defense with Attack Simulator —</w:t>
      </w:r>
      <w:r>
        <w:rPr>
          <w:rFonts w:ascii="Calibri" w:hAnsi="Calibri"/>
          <w:color w:val="334155"/>
        </w:rPr>
        <w:t xml:space="preserve"> Click 'Attack Sim' on the HUD. Observe the attack packet travel from the adversary to the firewall and get dropped. Output confirms: 'ATTACK BLOCKED &amp; DEFENDED SUCCESSFULLY'.</w:t>
      </w:r>
    </w:p>
    <w:p w14:paraId="5F349C8D" w14:textId="77777777" w:rsidR="00971546" w:rsidRDefault="00000000">
      <w:pPr>
        <w:pStyle w:val="ListBullet"/>
        <w:spacing w:after="60"/>
      </w:pPr>
      <w:r>
        <w:rPr>
          <w:rFonts w:ascii="Calibri" w:hAnsi="Calibri"/>
          <w:b/>
          <w:color w:val="0F172A"/>
        </w:rPr>
        <w:t>Step 8: Submit Lab —</w:t>
      </w:r>
      <w:r>
        <w:rPr>
          <w:rFonts w:ascii="Calibri" w:hAnsi="Calibri"/>
          <w:color w:val="334155"/>
        </w:rPr>
        <w:t xml:space="preserve"> Switch to Tab 4: Final Questions &amp; Evaluation. Review your pre-graded score of 100%. Click 'Submit Final Evaluation'.</w:t>
      </w:r>
    </w:p>
    <w:p w14:paraId="0066B441" w14:textId="77777777" w:rsidR="00971546" w:rsidRDefault="00000000">
      <w:pPr>
        <w:keepNext/>
        <w:spacing w:before="280" w:after="120"/>
      </w:pPr>
      <w:r>
        <w:rPr>
          <w:rFonts w:ascii="Arial" w:hAnsi="Arial"/>
          <w:b/>
          <w:color w:val="0F172A"/>
          <w:sz w:val="26"/>
        </w:rPr>
        <w:t>5.2 Walkthrough Example: Lab 4 — Phishing Email Header Analysis</w:t>
      </w:r>
    </w:p>
    <w:p w14:paraId="7F1DCBB8" w14:textId="77777777" w:rsidR="00971546" w:rsidRDefault="00000000">
      <w:pPr>
        <w:spacing w:after="120"/>
      </w:pPr>
      <w:r>
        <w:rPr>
          <w:rFonts w:ascii="Calibri" w:hAnsi="Calibri"/>
          <w:color w:val="334155"/>
        </w:rPr>
        <w:t>Objective: Recognize email display-name spoofing and SPF/DKIM authentication failures.</w:t>
      </w:r>
    </w:p>
    <w:p w14:paraId="351D5532" w14:textId="77777777" w:rsidR="00971546" w:rsidRDefault="00000000">
      <w:pPr>
        <w:pStyle w:val="ListBullet"/>
        <w:spacing w:after="60"/>
      </w:pPr>
      <w:r>
        <w:rPr>
          <w:rFonts w:ascii="Calibri" w:hAnsi="Calibri"/>
          <w:b/>
          <w:color w:val="0F172A"/>
        </w:rPr>
        <w:t>Step 1:</w:t>
      </w:r>
      <w:r>
        <w:rPr>
          <w:rFonts w:ascii="Calibri" w:hAnsi="Calibri"/>
          <w:color w:val="334155"/>
        </w:rPr>
        <w:t xml:space="preserve"> Open Lab 4 in the Simulation Arena.</w:t>
      </w:r>
    </w:p>
    <w:p w14:paraId="415A3110" w14:textId="77777777" w:rsidR="00971546" w:rsidRDefault="00000000">
      <w:pPr>
        <w:pStyle w:val="ListBullet"/>
        <w:spacing w:after="60"/>
      </w:pPr>
      <w:r>
        <w:rPr>
          <w:rFonts w:ascii="Calibri" w:hAnsi="Calibri"/>
          <w:b/>
          <w:color w:val="0F172A"/>
        </w:rPr>
        <w:t>Step 2:</w:t>
      </w:r>
      <w:r>
        <w:rPr>
          <w:rFonts w:ascii="Calibri" w:hAnsi="Calibri"/>
          <w:color w:val="334155"/>
        </w:rPr>
        <w:t xml:space="preserve"> In the Investigation Workbench, inspect simulated suspicious emails.</w:t>
      </w:r>
    </w:p>
    <w:p w14:paraId="3C18FABF" w14:textId="77777777" w:rsidR="00971546" w:rsidRDefault="00000000">
      <w:pPr>
        <w:pStyle w:val="ListBullet"/>
        <w:spacing w:after="60"/>
      </w:pPr>
      <w:r>
        <w:rPr>
          <w:rFonts w:ascii="Calibri" w:hAnsi="Calibri"/>
          <w:b/>
          <w:color w:val="0F172A"/>
        </w:rPr>
        <w:t>Step 3:</w:t>
      </w:r>
      <w:r>
        <w:rPr>
          <w:rFonts w:ascii="Calibri" w:hAnsi="Calibri"/>
          <w:color w:val="334155"/>
        </w:rPr>
        <w:t xml:space="preserve"> Identify discrepancies: Display name shows 'CEO Payroll Update', but Sender header shows 'hr-update@external-phish.ru'.</w:t>
      </w:r>
    </w:p>
    <w:p w14:paraId="25583340" w14:textId="77777777" w:rsidR="00971546" w:rsidRDefault="00000000">
      <w:pPr>
        <w:pStyle w:val="ListBullet"/>
        <w:spacing w:after="60"/>
      </w:pPr>
      <w:r>
        <w:rPr>
          <w:rFonts w:ascii="Calibri" w:hAnsi="Calibri"/>
          <w:b/>
          <w:color w:val="0F172A"/>
        </w:rPr>
        <w:t>Step 4:</w:t>
      </w:r>
      <w:r>
        <w:rPr>
          <w:rFonts w:ascii="Calibri" w:hAnsi="Calibri"/>
          <w:color w:val="334155"/>
        </w:rPr>
        <w:t xml:space="preserve"> Check SPF status: Flags 'FAIL (SoftFail)'. Reply-To header points to an unauthorized external address.</w:t>
      </w:r>
    </w:p>
    <w:p w14:paraId="43B2EB20" w14:textId="77777777" w:rsidR="00971546" w:rsidRDefault="00000000">
      <w:pPr>
        <w:pStyle w:val="ListBullet"/>
        <w:spacing w:after="60"/>
      </w:pPr>
      <w:r>
        <w:rPr>
          <w:rFonts w:ascii="Calibri" w:hAnsi="Calibri"/>
          <w:b/>
          <w:color w:val="0F172A"/>
        </w:rPr>
        <w:t>Step 5:</w:t>
      </w:r>
      <w:r>
        <w:rPr>
          <w:rFonts w:ascii="Calibri" w:hAnsi="Calibri"/>
          <w:color w:val="334155"/>
        </w:rPr>
        <w:t xml:space="preserve"> Flag the email as malicious, outline the indicators in the report form, and submit.</w:t>
      </w:r>
    </w:p>
    <w:p w14:paraId="41F31267" w14:textId="77777777" w:rsidR="00971546" w:rsidRDefault="00000000">
      <w:pPr>
        <w:keepNext/>
        <w:spacing w:before="400" w:after="160"/>
      </w:pPr>
      <w:r>
        <w:rPr>
          <w:rFonts w:ascii="Arial" w:hAnsi="Arial"/>
          <w:b/>
          <w:color w:val="2563EB"/>
          <w:sz w:val="36"/>
        </w:rPr>
        <w:lastRenderedPageBreak/>
        <w:t>Chapter 6: Production Deployment &amp; Server Maintenance Guide</w:t>
      </w:r>
    </w:p>
    <w:p w14:paraId="2515C2DA" w14:textId="77777777" w:rsidR="00971546" w:rsidRDefault="00000000">
      <w:pPr>
        <w:spacing w:after="120"/>
      </w:pPr>
      <w:r>
        <w:rPr>
          <w:rFonts w:ascii="Calibri" w:hAnsi="Calibri"/>
          <w:color w:val="334155"/>
        </w:rPr>
        <w:t>For system administrators managing the live deployment on Hostinger (cyberlab.gregicthub.com), follow these standard maintenance procedures:</w:t>
      </w:r>
    </w:p>
    <w:p w14:paraId="4EE0D8F8" w14:textId="77777777" w:rsidR="00971546" w:rsidRDefault="00000000">
      <w:pPr>
        <w:keepNext/>
        <w:spacing w:before="280" w:after="120"/>
      </w:pPr>
      <w:r>
        <w:rPr>
          <w:rFonts w:ascii="Arial" w:hAnsi="Arial"/>
          <w:b/>
          <w:color w:val="0F172A"/>
          <w:sz w:val="26"/>
        </w:rPr>
        <w:t>6.1 Pulling New Features from GitHub to Live Server</w:t>
      </w:r>
    </w:p>
    <w:p w14:paraId="22F08FA4" w14:textId="77777777" w:rsidR="00971546" w:rsidRDefault="00000000">
      <w:pPr>
        <w:spacing w:after="120"/>
      </w:pPr>
      <w:r>
        <w:rPr>
          <w:rFonts w:ascii="Calibri" w:hAnsi="Calibri"/>
          <w:color w:val="334155"/>
        </w:rPr>
        <w:t>When updates (such as new visual workbenches, password toggles, or CSV importers) are committed to main, deploy via SSH:</w:t>
      </w:r>
    </w:p>
    <w:tbl>
      <w:tblPr>
        <w:tblW w:w="0" w:type="auto"/>
        <w:jc w:val="center"/>
        <w:tblLayout w:type="fixed"/>
        <w:tblLook w:val="04A0" w:firstRow="1" w:lastRow="0" w:firstColumn="1" w:lastColumn="0" w:noHBand="0" w:noVBand="1"/>
      </w:tblPr>
      <w:tblGrid>
        <w:gridCol w:w="9360"/>
      </w:tblGrid>
      <w:tr w:rsidR="00971546" w14:paraId="3CCD17C5" w14:textId="77777777">
        <w:trPr>
          <w:jc w:val="center"/>
        </w:trPr>
        <w:tc>
          <w:tcPr>
            <w:tcW w:w="9360" w:type="dxa"/>
            <w:tcBorders>
              <w:top w:val="single" w:sz="6" w:space="0" w:color="334155"/>
              <w:left w:val="single" w:sz="6" w:space="0" w:color="334155"/>
              <w:bottom w:val="single" w:sz="6" w:space="0" w:color="334155"/>
              <w:right w:val="single" w:sz="6" w:space="0" w:color="334155"/>
            </w:tcBorders>
            <w:shd w:val="clear" w:color="auto" w:fill="0F172A"/>
          </w:tcPr>
          <w:p w14:paraId="01C34F7D" w14:textId="77777777" w:rsidR="00971546" w:rsidRDefault="00000000">
            <w:pPr>
              <w:spacing w:before="80" w:after="80"/>
            </w:pPr>
            <w:r>
              <w:rPr>
                <w:rFonts w:ascii="Consolas" w:hAnsi="Consolas"/>
                <w:color w:val="38BDF8"/>
                <w:sz w:val="19"/>
              </w:rPr>
              <w:t># 1. Connect to Hostinger production server via SSH</w:t>
            </w:r>
            <w:r>
              <w:rPr>
                <w:rFonts w:ascii="Consolas" w:hAnsi="Consolas"/>
                <w:color w:val="38BDF8"/>
                <w:sz w:val="19"/>
              </w:rPr>
              <w:br/>
              <w:t>ssh -p 65002 u842010817@46.202.172.40</w:t>
            </w:r>
            <w:r>
              <w:rPr>
                <w:rFonts w:ascii="Consolas" w:hAnsi="Consolas"/>
                <w:color w:val="38BDF8"/>
                <w:sz w:val="19"/>
              </w:rPr>
              <w:br/>
            </w:r>
            <w:r>
              <w:rPr>
                <w:rFonts w:ascii="Consolas" w:hAnsi="Consolas"/>
                <w:color w:val="38BDF8"/>
                <w:sz w:val="19"/>
              </w:rPr>
              <w:br/>
              <w:t># 2. Navigate to CyberLab application directory</w:t>
            </w:r>
            <w:r>
              <w:rPr>
                <w:rFonts w:ascii="Consolas" w:hAnsi="Consolas"/>
                <w:color w:val="38BDF8"/>
                <w:sz w:val="19"/>
              </w:rPr>
              <w:br/>
              <w:t>cd ~/domains/gregicthub.com/public_html/cyberlab</w:t>
            </w:r>
            <w:r>
              <w:rPr>
                <w:rFonts w:ascii="Consolas" w:hAnsi="Consolas"/>
                <w:color w:val="38BDF8"/>
                <w:sz w:val="19"/>
              </w:rPr>
              <w:br/>
            </w:r>
            <w:r>
              <w:rPr>
                <w:rFonts w:ascii="Consolas" w:hAnsi="Consolas"/>
                <w:color w:val="38BDF8"/>
                <w:sz w:val="19"/>
              </w:rPr>
              <w:br/>
              <w:t># 3. Pull latest committed code and compiled production assets</w:t>
            </w:r>
            <w:r>
              <w:rPr>
                <w:rFonts w:ascii="Consolas" w:hAnsi="Consolas"/>
                <w:color w:val="38BDF8"/>
                <w:sz w:val="19"/>
              </w:rPr>
              <w:br/>
              <w:t>git pull origin main</w:t>
            </w:r>
            <w:r>
              <w:rPr>
                <w:rFonts w:ascii="Consolas" w:hAnsi="Consolas"/>
                <w:color w:val="38BDF8"/>
                <w:sz w:val="19"/>
              </w:rPr>
              <w:br/>
            </w:r>
            <w:r>
              <w:rPr>
                <w:rFonts w:ascii="Consolas" w:hAnsi="Consolas"/>
                <w:color w:val="38BDF8"/>
                <w:sz w:val="19"/>
              </w:rPr>
              <w:br/>
              <w:t># 4. Refresh Laravel route, configuration, and view caches</w:t>
            </w:r>
            <w:r>
              <w:rPr>
                <w:rFonts w:ascii="Consolas" w:hAnsi="Consolas"/>
                <w:color w:val="38BDF8"/>
                <w:sz w:val="19"/>
              </w:rPr>
              <w:br/>
              <w:t>php artisan optimize:clear</w:t>
            </w:r>
            <w:r>
              <w:rPr>
                <w:rFonts w:ascii="Consolas" w:hAnsi="Consolas"/>
                <w:color w:val="38BDF8"/>
                <w:sz w:val="19"/>
              </w:rPr>
              <w:br/>
              <w:t>php artisan config:cache</w:t>
            </w:r>
            <w:r>
              <w:rPr>
                <w:rFonts w:ascii="Consolas" w:hAnsi="Consolas"/>
                <w:color w:val="38BDF8"/>
                <w:sz w:val="19"/>
              </w:rPr>
              <w:br/>
              <w:t>php artisan route:cache</w:t>
            </w:r>
            <w:r>
              <w:rPr>
                <w:rFonts w:ascii="Consolas" w:hAnsi="Consolas"/>
                <w:color w:val="38BDF8"/>
                <w:sz w:val="19"/>
              </w:rPr>
              <w:br/>
              <w:t>php artisan view:cache</w:t>
            </w:r>
          </w:p>
        </w:tc>
      </w:tr>
    </w:tbl>
    <w:p w14:paraId="2315C49A" w14:textId="77777777" w:rsidR="00971546" w:rsidRDefault="00971546">
      <w:pPr>
        <w:spacing w:after="80"/>
      </w:pPr>
    </w:p>
    <w:p w14:paraId="1523FEDF" w14:textId="77777777" w:rsidR="00971546" w:rsidRDefault="00000000">
      <w:pPr>
        <w:keepNext/>
        <w:spacing w:before="280" w:after="120"/>
      </w:pPr>
      <w:r>
        <w:rPr>
          <w:rFonts w:ascii="Arial" w:hAnsi="Arial"/>
          <w:b/>
          <w:color w:val="0F172A"/>
          <w:sz w:val="26"/>
        </w:rPr>
        <w:t>6.2 Database Seeding &amp; Reset Commands</w:t>
      </w:r>
    </w:p>
    <w:p w14:paraId="20F569F6" w14:textId="77777777" w:rsidR="00971546" w:rsidRDefault="00000000">
      <w:pPr>
        <w:spacing w:after="120"/>
      </w:pPr>
      <w:r>
        <w:rPr>
          <w:rFonts w:ascii="Calibri" w:hAnsi="Calibri"/>
          <w:color w:val="334155"/>
        </w:rPr>
        <w:t>To re-seed courses, default modules, or reset administrative credentials:</w:t>
      </w:r>
    </w:p>
    <w:tbl>
      <w:tblPr>
        <w:tblW w:w="0" w:type="auto"/>
        <w:jc w:val="center"/>
        <w:tblLayout w:type="fixed"/>
        <w:tblLook w:val="04A0" w:firstRow="1" w:lastRow="0" w:firstColumn="1" w:lastColumn="0" w:noHBand="0" w:noVBand="1"/>
      </w:tblPr>
      <w:tblGrid>
        <w:gridCol w:w="9360"/>
      </w:tblGrid>
      <w:tr w:rsidR="00971546" w14:paraId="3E07EE0A" w14:textId="77777777">
        <w:trPr>
          <w:jc w:val="center"/>
        </w:trPr>
        <w:tc>
          <w:tcPr>
            <w:tcW w:w="9360" w:type="dxa"/>
            <w:tcBorders>
              <w:top w:val="single" w:sz="6" w:space="0" w:color="334155"/>
              <w:left w:val="single" w:sz="6" w:space="0" w:color="334155"/>
              <w:bottom w:val="single" w:sz="6" w:space="0" w:color="334155"/>
              <w:right w:val="single" w:sz="6" w:space="0" w:color="334155"/>
            </w:tcBorders>
            <w:shd w:val="clear" w:color="auto" w:fill="0F172A"/>
          </w:tcPr>
          <w:p w14:paraId="01EEB7A5" w14:textId="77777777" w:rsidR="00971546" w:rsidRDefault="00000000">
            <w:pPr>
              <w:spacing w:before="80" w:after="80"/>
            </w:pPr>
            <w:r>
              <w:rPr>
                <w:rFonts w:ascii="Consolas" w:hAnsi="Consolas"/>
                <w:color w:val="38BDF8"/>
                <w:sz w:val="19"/>
              </w:rPr>
              <w:t># Run full database migrations and core seeders</w:t>
            </w:r>
            <w:r>
              <w:rPr>
                <w:rFonts w:ascii="Consolas" w:hAnsi="Consolas"/>
                <w:color w:val="38BDF8"/>
                <w:sz w:val="19"/>
              </w:rPr>
              <w:br/>
              <w:t>php artisan migrate --force</w:t>
            </w:r>
            <w:r>
              <w:rPr>
                <w:rFonts w:ascii="Consolas" w:hAnsi="Consolas"/>
                <w:color w:val="38BDF8"/>
                <w:sz w:val="19"/>
              </w:rPr>
              <w:br/>
              <w:t>php artisan db:seed --force</w:t>
            </w:r>
          </w:p>
        </w:tc>
      </w:tr>
    </w:tbl>
    <w:p w14:paraId="5143B8D8" w14:textId="77777777" w:rsidR="00971546" w:rsidRDefault="00971546">
      <w:pPr>
        <w:spacing w:after="80"/>
      </w:pPr>
    </w:p>
    <w:p w14:paraId="2E1724B1" w14:textId="77777777" w:rsidR="00971546" w:rsidRDefault="00000000">
      <w:pPr>
        <w:keepNext/>
        <w:spacing w:before="280" w:after="120"/>
      </w:pPr>
      <w:r>
        <w:rPr>
          <w:rFonts w:ascii="Arial" w:hAnsi="Arial"/>
          <w:b/>
          <w:color w:val="0F172A"/>
          <w:sz w:val="26"/>
        </w:rPr>
        <w:t>6.3 Default System Training Credentials</w:t>
      </w:r>
    </w:p>
    <w:tbl>
      <w:tblPr>
        <w:tblW w:w="0" w:type="auto"/>
        <w:jc w:val="center"/>
        <w:tblLook w:val="04A0" w:firstRow="1" w:lastRow="0" w:firstColumn="1" w:lastColumn="0" w:noHBand="0" w:noVBand="1"/>
      </w:tblPr>
      <w:tblGrid>
        <w:gridCol w:w="3120"/>
        <w:gridCol w:w="3120"/>
        <w:gridCol w:w="3120"/>
      </w:tblGrid>
      <w:tr w:rsidR="00971546" w14:paraId="2CFD3C90"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48E75532" w14:textId="77777777" w:rsidR="00971546" w:rsidRDefault="00000000">
            <w:r>
              <w:rPr>
                <w:rFonts w:ascii="Arial" w:hAnsi="Arial"/>
                <w:b/>
                <w:color w:val="FFFFFF"/>
                <w:sz w:val="19"/>
              </w:rPr>
              <w:t>Account Role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6DBC3029" w14:textId="77777777" w:rsidR="00971546" w:rsidRDefault="00000000">
            <w:r>
              <w:rPr>
                <w:rFonts w:ascii="Arial" w:hAnsi="Arial"/>
                <w:b/>
                <w:color w:val="FFFFFF"/>
                <w:sz w:val="19"/>
              </w:rPr>
              <w:t>Default Email / Username</w:t>
            </w:r>
          </w:p>
        </w:tc>
        <w:tc>
          <w:tcPr>
            <w:tcW w:w="3120" w:type="dxa"/>
            <w:tcBorders>
              <w:top w:val="single" w:sz="4" w:space="0" w:color="CBD5E1"/>
              <w:left w:val="single" w:sz="4" w:space="0" w:color="CBD5E1"/>
              <w:bottom w:val="single" w:sz="4" w:space="0" w:color="CBD5E1"/>
              <w:right w:val="single" w:sz="4" w:space="0" w:color="CBD5E1"/>
            </w:tcBorders>
            <w:shd w:val="clear" w:color="auto" w:fill="1E293B"/>
            <w:vAlign w:val="center"/>
          </w:tcPr>
          <w:p w14:paraId="67907C4B" w14:textId="77777777" w:rsidR="00971546" w:rsidRDefault="00000000">
            <w:r>
              <w:rPr>
                <w:rFonts w:ascii="Arial" w:hAnsi="Arial"/>
                <w:b/>
                <w:color w:val="FFFFFF"/>
                <w:sz w:val="19"/>
              </w:rPr>
              <w:t>Default Password</w:t>
            </w:r>
          </w:p>
        </w:tc>
      </w:tr>
      <w:tr w:rsidR="00971546" w14:paraId="7F79D71D"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0928B2" w14:textId="77777777" w:rsidR="00971546" w:rsidRDefault="00000000">
            <w:r>
              <w:rPr>
                <w:rFonts w:ascii="Calibri" w:hAnsi="Calibri"/>
                <w:color w:val="334155"/>
                <w:sz w:val="19"/>
              </w:rPr>
              <w:t>Super Administrator</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6AF9FA" w14:textId="77777777" w:rsidR="00971546" w:rsidRDefault="00000000">
            <w:r>
              <w:rPr>
                <w:rFonts w:ascii="Calibri" w:hAnsi="Calibri"/>
                <w:color w:val="334155"/>
                <w:sz w:val="19"/>
              </w:rPr>
              <w:t>admin@gregco.local</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049FF8" w14:textId="77777777" w:rsidR="00971546" w:rsidRDefault="00000000">
            <w:r>
              <w:rPr>
                <w:rFonts w:ascii="Calibri" w:hAnsi="Calibri"/>
                <w:color w:val="334155"/>
                <w:sz w:val="19"/>
              </w:rPr>
              <w:t>Password@123</w:t>
            </w:r>
          </w:p>
        </w:tc>
      </w:tr>
      <w:tr w:rsidR="00971546" w14:paraId="636C7AB0"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vAlign w:val="center"/>
          </w:tcPr>
          <w:p w14:paraId="003E7491" w14:textId="77777777" w:rsidR="00971546" w:rsidRDefault="00000000">
            <w:r>
              <w:rPr>
                <w:rFonts w:ascii="Calibri" w:hAnsi="Calibri"/>
                <w:color w:val="334155"/>
                <w:sz w:val="19"/>
              </w:rPr>
              <w:t>Lead Instructor</w:t>
            </w:r>
          </w:p>
        </w:tc>
        <w:tc>
          <w:tcPr>
            <w:tcW w:w="3120" w:type="dxa"/>
            <w:tcBorders>
              <w:top w:val="single" w:sz="4" w:space="0" w:color="CBD5E1"/>
              <w:left w:val="single" w:sz="4" w:space="0" w:color="CBD5E1"/>
              <w:bottom w:val="single" w:sz="4" w:space="0" w:color="CBD5E1"/>
              <w:right w:val="single" w:sz="4" w:space="0" w:color="CBD5E1"/>
            </w:tcBorders>
            <w:vAlign w:val="center"/>
          </w:tcPr>
          <w:p w14:paraId="770A8A0E" w14:textId="77777777" w:rsidR="00971546" w:rsidRDefault="00000000">
            <w:r>
              <w:rPr>
                <w:rFonts w:ascii="Calibri" w:hAnsi="Calibri"/>
                <w:color w:val="334155"/>
                <w:sz w:val="19"/>
              </w:rPr>
              <w:t>instructor@gregco.local</w:t>
            </w:r>
          </w:p>
        </w:tc>
        <w:tc>
          <w:tcPr>
            <w:tcW w:w="3120" w:type="dxa"/>
            <w:tcBorders>
              <w:top w:val="single" w:sz="4" w:space="0" w:color="CBD5E1"/>
              <w:left w:val="single" w:sz="4" w:space="0" w:color="CBD5E1"/>
              <w:bottom w:val="single" w:sz="4" w:space="0" w:color="CBD5E1"/>
              <w:right w:val="single" w:sz="4" w:space="0" w:color="CBD5E1"/>
            </w:tcBorders>
            <w:vAlign w:val="center"/>
          </w:tcPr>
          <w:p w14:paraId="6A5F41CE" w14:textId="77777777" w:rsidR="00971546" w:rsidRDefault="00000000">
            <w:r>
              <w:rPr>
                <w:rFonts w:ascii="Calibri" w:hAnsi="Calibri"/>
                <w:color w:val="334155"/>
                <w:sz w:val="19"/>
              </w:rPr>
              <w:t>Password@123</w:t>
            </w:r>
          </w:p>
        </w:tc>
      </w:tr>
      <w:tr w:rsidR="00971546" w14:paraId="70BE745E" w14:textId="77777777">
        <w:trPr>
          <w:cantSplit/>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AB9FA2" w14:textId="77777777" w:rsidR="00971546" w:rsidRDefault="00000000">
            <w:r>
              <w:rPr>
                <w:rFonts w:ascii="Calibri" w:hAnsi="Calibri"/>
                <w:color w:val="334155"/>
                <w:sz w:val="19"/>
              </w:rPr>
              <w:t>Sample Trainee</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17E0B1" w14:textId="77777777" w:rsidR="00971546" w:rsidRDefault="00000000">
            <w:r>
              <w:rPr>
                <w:rFonts w:ascii="Calibri" w:hAnsi="Calibri"/>
                <w:color w:val="334155"/>
                <w:sz w:val="19"/>
              </w:rPr>
              <w:t>trainee@gregco.local</w:t>
            </w:r>
          </w:p>
        </w:tc>
        <w:tc>
          <w:tcPr>
            <w:tcW w:w="312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13D426" w14:textId="77777777" w:rsidR="00971546" w:rsidRDefault="00000000">
            <w:r>
              <w:rPr>
                <w:rFonts w:ascii="Calibri" w:hAnsi="Calibri"/>
                <w:color w:val="334155"/>
                <w:sz w:val="19"/>
              </w:rPr>
              <w:t>Password@123</w:t>
            </w:r>
          </w:p>
        </w:tc>
      </w:tr>
    </w:tbl>
    <w:p w14:paraId="55832DB0" w14:textId="77777777" w:rsidR="005708BA" w:rsidRDefault="005708BA"/>
    <w:sectPr w:rsidR="005708B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7C555" w14:textId="77777777" w:rsidR="005708BA" w:rsidRDefault="005708BA" w:rsidP="00DF62C9">
      <w:pPr>
        <w:spacing w:after="0" w:line="240" w:lineRule="auto"/>
      </w:pPr>
      <w:r>
        <w:separator/>
      </w:r>
    </w:p>
  </w:endnote>
  <w:endnote w:type="continuationSeparator" w:id="0">
    <w:p w14:paraId="1E775CA7" w14:textId="77777777" w:rsidR="005708BA" w:rsidRDefault="005708BA" w:rsidP="00DF6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933401"/>
      <w:docPartObj>
        <w:docPartGallery w:val="Page Numbers (Bottom of Page)"/>
        <w:docPartUnique/>
      </w:docPartObj>
    </w:sdtPr>
    <w:sdtEndPr>
      <w:rPr>
        <w:noProof/>
      </w:rPr>
    </w:sdtEndPr>
    <w:sdtContent>
      <w:p w14:paraId="3862AC01" w14:textId="7355801B" w:rsidR="00DF62C9" w:rsidRDefault="00DF62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538704" w14:textId="77777777" w:rsidR="00DF62C9" w:rsidRDefault="00DF6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BF611" w14:textId="77777777" w:rsidR="005708BA" w:rsidRDefault="005708BA" w:rsidP="00DF62C9">
      <w:pPr>
        <w:spacing w:after="0" w:line="240" w:lineRule="auto"/>
      </w:pPr>
      <w:r>
        <w:separator/>
      </w:r>
    </w:p>
  </w:footnote>
  <w:footnote w:type="continuationSeparator" w:id="0">
    <w:p w14:paraId="18D257B4" w14:textId="77777777" w:rsidR="005708BA" w:rsidRDefault="005708BA" w:rsidP="00DF6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676832">
    <w:abstractNumId w:val="8"/>
  </w:num>
  <w:num w:numId="2" w16cid:durableId="692923624">
    <w:abstractNumId w:val="6"/>
  </w:num>
  <w:num w:numId="3" w16cid:durableId="102460027">
    <w:abstractNumId w:val="5"/>
  </w:num>
  <w:num w:numId="4" w16cid:durableId="384715913">
    <w:abstractNumId w:val="4"/>
  </w:num>
  <w:num w:numId="5" w16cid:durableId="2054111343">
    <w:abstractNumId w:val="7"/>
  </w:num>
  <w:num w:numId="6" w16cid:durableId="1308432778">
    <w:abstractNumId w:val="3"/>
  </w:num>
  <w:num w:numId="7" w16cid:durableId="1201741971">
    <w:abstractNumId w:val="2"/>
  </w:num>
  <w:num w:numId="8" w16cid:durableId="342127932">
    <w:abstractNumId w:val="1"/>
  </w:num>
  <w:num w:numId="9" w16cid:durableId="35173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DB8"/>
    <w:rsid w:val="0029639D"/>
    <w:rsid w:val="00326F90"/>
    <w:rsid w:val="005708BA"/>
    <w:rsid w:val="00971546"/>
    <w:rsid w:val="00AA1D8D"/>
    <w:rsid w:val="00B47730"/>
    <w:rsid w:val="00CB0664"/>
    <w:rsid w:val="00DF62C9"/>
    <w:rsid w:val="00F14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C7042"/>
  <w14:defaultImageDpi w14:val="300"/>
  <w15:docId w15:val="{1021F89C-5A62-4124-895E-46756871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Obeya</cp:lastModifiedBy>
  <cp:revision>3</cp:revision>
  <dcterms:created xsi:type="dcterms:W3CDTF">2013-12-23T23:15:00Z</dcterms:created>
  <dcterms:modified xsi:type="dcterms:W3CDTF">2026-10-17T22:05:00Z</dcterms:modified>
  <cp:category/>
</cp:coreProperties>
</file>