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tblLook w:val="0000" w:firstRow="0" w:lastRow="0" w:firstColumn="0" w:lastColumn="0" w:noHBand="0" w:noVBand="0"/>
      </w:tblPr>
      <w:tblGrid>
        <w:gridCol w:w="4796"/>
        <w:gridCol w:w="5326"/>
      </w:tblGrid>
      <w:tr w:rsidR="002068B9" w14:paraId="02FB1774" w14:textId="77777777" w:rsidTr="002068B9">
        <w:trPr>
          <w:trHeight w:val="1359"/>
        </w:trPr>
        <w:tc>
          <w:tcPr>
            <w:tcW w:w="2194" w:type="pct"/>
          </w:tcPr>
          <w:p w14:paraId="51726C07" w14:textId="77777777" w:rsidR="002068B9" w:rsidRPr="00DC50FC" w:rsidRDefault="00121E4A" w:rsidP="002068B9">
            <w:pPr>
              <w:snapToGrid w:val="0"/>
              <w:spacing w:before="120"/>
              <w:ind w:right="-108"/>
            </w:pPr>
            <w:r>
              <w:rPr>
                <w:noProof/>
              </w:rPr>
              <w:drawing>
                <wp:inline distT="0" distB="0" distL="0" distR="0" wp14:anchorId="503E30EE" wp14:editId="7425682C">
                  <wp:extent cx="2908300" cy="889000"/>
                  <wp:effectExtent l="0" t="0" r="0" b="0"/>
                  <wp:docPr id="1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pct"/>
          </w:tcPr>
          <w:p w14:paraId="2DA73723" w14:textId="77777777" w:rsidR="002068B9" w:rsidRDefault="00121E4A" w:rsidP="002068B9">
            <w:pPr>
              <w:snapToGrid w:val="0"/>
              <w:spacing w:before="120"/>
              <w:jc w:val="right"/>
            </w:pPr>
            <w:r>
              <w:rPr>
                <w:noProof/>
              </w:rPr>
              <w:drawing>
                <wp:inline distT="0" distB="0" distL="0" distR="0" wp14:anchorId="67FBD202" wp14:editId="5CA0B507">
                  <wp:extent cx="2387600" cy="711200"/>
                  <wp:effectExtent l="0" t="0" r="0" b="0"/>
                  <wp:docPr id="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7988" w14:textId="77777777" w:rsidR="00AE033B" w:rsidRDefault="00AE033B" w:rsidP="00156D8C">
      <w:pPr>
        <w:autoSpaceDE w:val="0"/>
        <w:snapToGrid w:val="0"/>
        <w:spacing w:after="120"/>
        <w:jc w:val="center"/>
        <w:rPr>
          <w:rFonts w:ascii="Verdana" w:hAnsi="Verdana" w:cs="Verdana"/>
          <w:b/>
          <w:sz w:val="44"/>
          <w:szCs w:val="44"/>
        </w:rPr>
      </w:pPr>
      <w:r w:rsidRPr="00AE033B">
        <w:rPr>
          <w:rFonts w:ascii="Verdana" w:hAnsi="Verdana" w:cs="Verdana"/>
          <w:b/>
          <w:sz w:val="44"/>
          <w:szCs w:val="44"/>
        </w:rPr>
        <w:t>Bridging PDE and Geometric Flows</w:t>
      </w:r>
    </w:p>
    <w:p w14:paraId="4DA63FAF" w14:textId="77777777" w:rsidR="00D8376A" w:rsidRDefault="00156D8C" w:rsidP="00156D8C">
      <w:pPr>
        <w:autoSpaceDE w:val="0"/>
        <w:snapToGrid w:val="0"/>
        <w:spacing w:after="120"/>
        <w:jc w:val="center"/>
        <w:rPr>
          <w:rFonts w:ascii="Verdana" w:hAnsi="Verdana" w:cs="Verdana"/>
          <w:b/>
          <w:sz w:val="32"/>
          <w:szCs w:val="32"/>
        </w:rPr>
      </w:pPr>
      <w:r>
        <w:rPr>
          <w:rFonts w:ascii="Verdana" w:hAnsi="Verdana" w:cs="Verdana"/>
          <w:b/>
          <w:sz w:val="32"/>
          <w:szCs w:val="32"/>
        </w:rPr>
        <w:t>LMS-</w:t>
      </w:r>
      <w:r w:rsidR="00AE033B">
        <w:rPr>
          <w:rFonts w:ascii="Verdana" w:hAnsi="Verdana" w:cs="Verdana"/>
          <w:b/>
          <w:sz w:val="32"/>
          <w:szCs w:val="32"/>
        </w:rPr>
        <w:t>HIMR</w:t>
      </w:r>
      <w:r w:rsidR="00271528">
        <w:rPr>
          <w:rFonts w:ascii="Verdana" w:hAnsi="Verdana" w:cs="Verdana"/>
          <w:b/>
          <w:sz w:val="32"/>
          <w:szCs w:val="32"/>
        </w:rPr>
        <w:t xml:space="preserve"> Research School</w:t>
      </w:r>
    </w:p>
    <w:p w14:paraId="7DE5EEEB" w14:textId="77777777" w:rsidR="00D8376A" w:rsidRDefault="00AE033B" w:rsidP="00156D8C">
      <w:pPr>
        <w:pStyle w:val="Heading1"/>
        <w:tabs>
          <w:tab w:val="left" w:pos="0"/>
        </w:tabs>
        <w:spacing w:after="120"/>
        <w:rPr>
          <w:rFonts w:ascii="Verdana" w:hAnsi="Verdana" w:cs="Verdana"/>
          <w:szCs w:val="24"/>
        </w:rPr>
      </w:pPr>
      <w:r>
        <w:rPr>
          <w:rFonts w:ascii="Verdana" w:hAnsi="Verdana" w:cs="Verdana"/>
          <w:szCs w:val="24"/>
        </w:rPr>
        <w:t>Cardiff University</w:t>
      </w:r>
      <w:r w:rsidR="00D8376A">
        <w:rPr>
          <w:rFonts w:ascii="Verdana" w:hAnsi="Verdana" w:cs="Verdana"/>
          <w:szCs w:val="24"/>
        </w:rPr>
        <w:br/>
      </w:r>
      <w:r>
        <w:rPr>
          <w:rFonts w:ascii="Verdana" w:hAnsi="Verdana" w:cs="Verdana"/>
          <w:szCs w:val="24"/>
        </w:rPr>
        <w:t>22-26 July 2024</w:t>
      </w:r>
    </w:p>
    <w:p w14:paraId="7EB5D7FF" w14:textId="52913E2F" w:rsidR="00994379" w:rsidRDefault="00D8376A" w:rsidP="00156D8C">
      <w:pPr>
        <w:autoSpaceDE w:val="0"/>
        <w:snapToGrid w:val="0"/>
        <w:spacing w:after="120"/>
        <w:jc w:val="center"/>
        <w:rPr>
          <w:rFonts w:ascii="Verdana" w:hAnsi="Verdana" w:cs="Verdana"/>
          <w:szCs w:val="24"/>
        </w:rPr>
      </w:pPr>
      <w:r w:rsidRPr="00D8376A">
        <w:rPr>
          <w:rFonts w:ascii="Verdana" w:hAnsi="Verdana" w:cs="Verdana"/>
          <w:b/>
          <w:szCs w:val="24"/>
        </w:rPr>
        <w:t>Organisers:</w:t>
      </w:r>
      <w:r w:rsidRPr="00D8376A">
        <w:rPr>
          <w:rFonts w:ascii="Verdana" w:hAnsi="Verdana" w:cs="Verdana"/>
          <w:szCs w:val="24"/>
        </w:rPr>
        <w:t xml:space="preserve">  </w:t>
      </w:r>
      <w:r w:rsidR="00994379">
        <w:rPr>
          <w:rFonts w:ascii="Verdana" w:hAnsi="Verdana" w:cs="Verdana"/>
          <w:szCs w:val="24"/>
        </w:rPr>
        <w:t xml:space="preserve">Ms Prachi </w:t>
      </w:r>
      <w:proofErr w:type="spellStart"/>
      <w:r w:rsidR="00994379">
        <w:rPr>
          <w:rFonts w:ascii="Verdana" w:hAnsi="Verdana" w:cs="Verdana"/>
          <w:szCs w:val="24"/>
        </w:rPr>
        <w:t>Sahjwani</w:t>
      </w:r>
      <w:proofErr w:type="spellEnd"/>
      <w:r w:rsidR="00994379">
        <w:rPr>
          <w:rFonts w:ascii="Verdana" w:hAnsi="Verdana" w:cs="Verdana"/>
          <w:szCs w:val="24"/>
        </w:rPr>
        <w:t xml:space="preserve"> (Cardiff University</w:t>
      </w:r>
      <w:r w:rsidR="00C1686E">
        <w:rPr>
          <w:rFonts w:ascii="Verdana" w:hAnsi="Verdana" w:cs="Verdana"/>
          <w:szCs w:val="24"/>
        </w:rPr>
        <w:t>, UK</w:t>
      </w:r>
      <w:r w:rsidR="00994379">
        <w:rPr>
          <w:rFonts w:ascii="Verdana" w:hAnsi="Verdana" w:cs="Verdana"/>
          <w:szCs w:val="24"/>
        </w:rPr>
        <w:t xml:space="preserve">) and </w:t>
      </w:r>
    </w:p>
    <w:p w14:paraId="790B9F1C" w14:textId="121D914E" w:rsidR="00D8376A" w:rsidRPr="00552516" w:rsidRDefault="00AE033B" w:rsidP="00156D8C">
      <w:pPr>
        <w:autoSpaceDE w:val="0"/>
        <w:snapToGrid w:val="0"/>
        <w:spacing w:after="120"/>
        <w:jc w:val="center"/>
        <w:rPr>
          <w:rFonts w:ascii="Verdana" w:hAnsi="Verdana"/>
          <w:szCs w:val="24"/>
          <w:lang w:val="de-DE"/>
        </w:rPr>
      </w:pPr>
      <w:r w:rsidRPr="00552516">
        <w:rPr>
          <w:rFonts w:ascii="Verdana" w:hAnsi="Verdana"/>
          <w:szCs w:val="24"/>
          <w:lang w:val="de-DE" w:eastAsia="en-GB"/>
        </w:rPr>
        <w:t>Prof. Julian Scheuer</w:t>
      </w:r>
      <w:r w:rsidR="00271528" w:rsidRPr="00552516">
        <w:rPr>
          <w:rFonts w:ascii="Verdana" w:hAnsi="Verdana"/>
          <w:szCs w:val="24"/>
          <w:lang w:val="de-DE" w:eastAsia="en-GB"/>
        </w:rPr>
        <w:t xml:space="preserve"> (</w:t>
      </w:r>
      <w:r w:rsidR="00121E4A" w:rsidRPr="00552516">
        <w:rPr>
          <w:rFonts w:ascii="Verdana" w:hAnsi="Verdana"/>
          <w:szCs w:val="24"/>
          <w:lang w:val="de-DE" w:eastAsia="en-GB"/>
        </w:rPr>
        <w:t>Goethe-Universität Frankfurt, Germany</w:t>
      </w:r>
      <w:r w:rsidR="00271528" w:rsidRPr="00552516">
        <w:rPr>
          <w:rFonts w:ascii="Verdana" w:hAnsi="Verdana"/>
          <w:szCs w:val="24"/>
          <w:lang w:val="de-DE" w:eastAsia="en-GB"/>
        </w:rPr>
        <w:t xml:space="preserve">) </w:t>
      </w:r>
    </w:p>
    <w:p w14:paraId="4DE3EB09" w14:textId="553D3BA3" w:rsidR="00EF523B" w:rsidRPr="00797F82" w:rsidRDefault="00EF523B" w:rsidP="00722E55">
      <w:pPr>
        <w:pStyle w:val="Heading1"/>
        <w:tabs>
          <w:tab w:val="left" w:pos="0"/>
        </w:tabs>
        <w:spacing w:before="120"/>
        <w:jc w:val="left"/>
        <w:rPr>
          <w:rFonts w:ascii="Verdana" w:hAnsi="Verdana"/>
          <w:sz w:val="21"/>
          <w:szCs w:val="21"/>
        </w:rPr>
      </w:pPr>
      <w:r w:rsidRPr="00797F82">
        <w:rPr>
          <w:rFonts w:ascii="Verdana" w:hAnsi="Verdana"/>
          <w:sz w:val="21"/>
          <w:szCs w:val="21"/>
        </w:rPr>
        <w:t xml:space="preserve">Course outline </w:t>
      </w:r>
    </w:p>
    <w:p w14:paraId="7D57A25C" w14:textId="5D576E1C" w:rsidR="00651B59" w:rsidRPr="00651B59" w:rsidRDefault="00AE033B" w:rsidP="00AE033B">
      <w:pPr>
        <w:suppressAutoHyphens w:val="0"/>
        <w:autoSpaceDE w:val="0"/>
        <w:autoSpaceDN w:val="0"/>
        <w:adjustRightInd w:val="0"/>
        <w:rPr>
          <w:rFonts w:ascii="Verdana" w:hAnsi="Verdana" w:cs="NimbusRomNo9L-Regu"/>
          <w:sz w:val="21"/>
          <w:szCs w:val="21"/>
          <w:lang w:eastAsia="en-GB"/>
        </w:rPr>
      </w:pPr>
      <w:r w:rsidRPr="00AE033B">
        <w:rPr>
          <w:rFonts w:ascii="Verdana" w:hAnsi="Verdana" w:cs="NimbusRomNo9L-Regu"/>
          <w:sz w:val="21"/>
          <w:szCs w:val="21"/>
          <w:lang w:eastAsia="en-GB"/>
        </w:rPr>
        <w:t>The field of geometric flows is a</w:t>
      </w:r>
      <w:r w:rsidR="00520714">
        <w:rPr>
          <w:rFonts w:ascii="Verdana" w:hAnsi="Verdana" w:cs="NimbusRomNo9L-Regu"/>
          <w:sz w:val="21"/>
          <w:szCs w:val="21"/>
          <w:lang w:eastAsia="en-GB"/>
        </w:rPr>
        <w:t>n</w:t>
      </w:r>
      <w:r w:rsidRPr="00AE033B">
        <w:rPr>
          <w:rFonts w:ascii="Verdana" w:hAnsi="Verdana" w:cs="NimbusRomNo9L-Regu"/>
          <w:sz w:val="21"/>
          <w:szCs w:val="21"/>
          <w:lang w:eastAsia="en-GB"/>
        </w:rPr>
        <w:t xml:space="preserve"> active research area in the intersection of partial differential equations (PDE)</w:t>
      </w:r>
      <w:r w:rsidR="00520714">
        <w:rPr>
          <w:rFonts w:ascii="Verdana" w:hAnsi="Verdana" w:cs="NimbusRomNo9L-Regu"/>
          <w:sz w:val="21"/>
          <w:szCs w:val="21"/>
          <w:lang w:eastAsia="en-GB"/>
        </w:rPr>
        <w:t xml:space="preserve"> and</w:t>
      </w:r>
      <w:r w:rsidRPr="00AE033B">
        <w:rPr>
          <w:rFonts w:ascii="Verdana" w:hAnsi="Verdana" w:cs="NimbusRomNo9L-Regu"/>
          <w:sz w:val="21"/>
          <w:szCs w:val="21"/>
          <w:lang w:eastAsia="en-GB"/>
        </w:rPr>
        <w:t xml:space="preserve"> differential geometry. </w:t>
      </w:r>
      <w:r w:rsidR="00CF6AF6">
        <w:rPr>
          <w:rFonts w:ascii="Verdana" w:hAnsi="Verdana" w:cs="NimbusRomNo9L-Regu"/>
          <w:sz w:val="21"/>
          <w:szCs w:val="21"/>
          <w:lang w:eastAsia="en-GB"/>
        </w:rPr>
        <w:t>M</w:t>
      </w:r>
      <w:r w:rsidRPr="00AE033B">
        <w:rPr>
          <w:rFonts w:ascii="Verdana" w:hAnsi="Verdana" w:cs="NimbusRomNo9L-Regu"/>
          <w:sz w:val="21"/>
          <w:szCs w:val="21"/>
          <w:lang w:eastAsia="en-GB"/>
        </w:rPr>
        <w:t xml:space="preserve">ost prominent are the mean curvature flow and the Ricci flow, </w:t>
      </w:r>
      <w:r w:rsidR="00520714">
        <w:rPr>
          <w:rFonts w:ascii="Verdana" w:hAnsi="Verdana" w:cs="NimbusRomNo9L-Regu"/>
          <w:sz w:val="21"/>
          <w:szCs w:val="21"/>
          <w:lang w:eastAsia="en-GB"/>
        </w:rPr>
        <w:t>which was</w:t>
      </w:r>
      <w:r w:rsidRPr="00AE033B">
        <w:rPr>
          <w:rFonts w:ascii="Verdana" w:hAnsi="Verdana" w:cs="NimbusRomNo9L-Regu"/>
          <w:sz w:val="21"/>
          <w:szCs w:val="21"/>
          <w:lang w:eastAsia="en-GB"/>
        </w:rPr>
        <w:t xml:space="preserve"> the key to the so far only solution of a Millennium problem listed by the Clay institute, the so-called </w:t>
      </w:r>
      <w:proofErr w:type="spellStart"/>
      <w:r w:rsidRPr="00AE033B">
        <w:rPr>
          <w:rFonts w:ascii="Verdana" w:hAnsi="Verdana" w:cs="NimbusRomNo9L-Regu"/>
          <w:sz w:val="21"/>
          <w:szCs w:val="21"/>
          <w:lang w:eastAsia="en-GB"/>
        </w:rPr>
        <w:t>Poincaré</w:t>
      </w:r>
      <w:proofErr w:type="spellEnd"/>
      <w:r w:rsidRPr="00AE033B">
        <w:rPr>
          <w:rFonts w:ascii="Verdana" w:hAnsi="Verdana" w:cs="NimbusRomNo9L-Regu"/>
          <w:sz w:val="21"/>
          <w:szCs w:val="21"/>
          <w:lang w:eastAsia="en-GB"/>
        </w:rPr>
        <w:t xml:space="preserve"> conjecture</w:t>
      </w:r>
      <w:r w:rsidR="00520714">
        <w:rPr>
          <w:rFonts w:ascii="Verdana" w:hAnsi="Verdana" w:cs="NimbusRomNo9L-Regu"/>
          <w:sz w:val="21"/>
          <w:szCs w:val="21"/>
          <w:lang w:eastAsia="en-GB"/>
        </w:rPr>
        <w:t xml:space="preserve">. </w:t>
      </w:r>
      <w:r w:rsidR="001F4624">
        <w:rPr>
          <w:rFonts w:ascii="Verdana" w:hAnsi="Verdana" w:cs="NimbusRomNo9L-Regu"/>
          <w:sz w:val="21"/>
          <w:szCs w:val="21"/>
          <w:lang w:eastAsia="en-GB"/>
        </w:rPr>
        <w:t xml:space="preserve">These geometric flows are complicated systems of </w:t>
      </w:r>
      <w:r w:rsidR="00CF6AF6">
        <w:rPr>
          <w:rFonts w:ascii="Verdana" w:hAnsi="Verdana" w:cs="NimbusRomNo9L-Regu"/>
          <w:sz w:val="21"/>
          <w:szCs w:val="21"/>
          <w:lang w:eastAsia="en-GB"/>
        </w:rPr>
        <w:t>PDE</w:t>
      </w:r>
      <w:r w:rsidR="001F4624">
        <w:rPr>
          <w:rFonts w:ascii="Verdana" w:hAnsi="Verdana" w:cs="NimbusRomNo9L-Regu"/>
          <w:sz w:val="21"/>
          <w:szCs w:val="21"/>
          <w:lang w:eastAsia="en-GB"/>
        </w:rPr>
        <w:t xml:space="preserve">. This LMS Research School focuses on the interplay of PDE and geometric flows, a connection which is rarely properly credited in other treatments of geometric flows. </w:t>
      </w:r>
    </w:p>
    <w:p w14:paraId="0859652A" w14:textId="77777777" w:rsidR="006E17AF" w:rsidRPr="00797F82" w:rsidRDefault="006E17AF" w:rsidP="006E17AF">
      <w:pPr>
        <w:suppressAutoHyphens w:val="0"/>
        <w:autoSpaceDE w:val="0"/>
        <w:autoSpaceDN w:val="0"/>
        <w:adjustRightInd w:val="0"/>
        <w:rPr>
          <w:sz w:val="21"/>
          <w:szCs w:val="21"/>
          <w:lang w:eastAsia="en-GB"/>
        </w:rPr>
      </w:pPr>
    </w:p>
    <w:p w14:paraId="688AAC36" w14:textId="3BA587F7" w:rsidR="00EF523B" w:rsidRPr="00797F82" w:rsidRDefault="00EF523B" w:rsidP="006E17AF">
      <w:pPr>
        <w:suppressAutoHyphens w:val="0"/>
        <w:autoSpaceDE w:val="0"/>
        <w:autoSpaceDN w:val="0"/>
        <w:adjustRightInd w:val="0"/>
        <w:rPr>
          <w:rFonts w:ascii="Verdana" w:hAnsi="Verdana" w:cs="Verdana"/>
          <w:sz w:val="21"/>
          <w:szCs w:val="21"/>
        </w:rPr>
      </w:pPr>
      <w:r w:rsidRPr="00797F82">
        <w:rPr>
          <w:rFonts w:ascii="Verdana" w:hAnsi="Verdana" w:cs="Verdana"/>
          <w:sz w:val="21"/>
          <w:szCs w:val="21"/>
        </w:rPr>
        <w:t xml:space="preserve">The </w:t>
      </w:r>
      <w:r w:rsidR="00503F3C">
        <w:rPr>
          <w:rFonts w:ascii="Verdana" w:hAnsi="Verdana" w:cs="Verdana"/>
          <w:sz w:val="21"/>
          <w:szCs w:val="21"/>
        </w:rPr>
        <w:t>three</w:t>
      </w:r>
      <w:r w:rsidRPr="00797F82">
        <w:rPr>
          <w:rFonts w:ascii="Verdana" w:hAnsi="Verdana" w:cs="Verdana"/>
          <w:sz w:val="21"/>
          <w:szCs w:val="21"/>
        </w:rPr>
        <w:t xml:space="preserve"> main lecture course topics are:</w:t>
      </w:r>
    </w:p>
    <w:p w14:paraId="2AFD770C" w14:textId="5DA6D3D0" w:rsidR="00C30845" w:rsidRPr="00797F82" w:rsidRDefault="00AE033B" w:rsidP="00722E55">
      <w:pPr>
        <w:numPr>
          <w:ilvl w:val="0"/>
          <w:numId w:val="10"/>
        </w:numPr>
        <w:tabs>
          <w:tab w:val="num" w:pos="142"/>
        </w:tabs>
        <w:spacing w:before="120"/>
        <w:ind w:left="142"/>
        <w:rPr>
          <w:rFonts w:ascii="Verdana" w:hAnsi="Verdana" w:cs="Verdana"/>
          <w:sz w:val="21"/>
          <w:szCs w:val="21"/>
        </w:rPr>
      </w:pPr>
      <w:r>
        <w:rPr>
          <w:rFonts w:ascii="Verdana" w:hAnsi="Verdana" w:cs="NimbusRomNo9L-Regu"/>
          <w:i/>
          <w:sz w:val="21"/>
          <w:szCs w:val="21"/>
          <w:lang w:eastAsia="en-GB"/>
        </w:rPr>
        <w:t>Curvature Flows</w:t>
      </w:r>
      <w:r w:rsidR="00C30845" w:rsidRPr="00797F82">
        <w:rPr>
          <w:rFonts w:ascii="Verdana" w:hAnsi="Verdana" w:cs="NimbusRomNo9L-Regu"/>
          <w:sz w:val="21"/>
          <w:szCs w:val="21"/>
          <w:lang w:eastAsia="en-GB"/>
        </w:rPr>
        <w:t xml:space="preserve"> (</w:t>
      </w:r>
      <w:r w:rsidR="00241966">
        <w:rPr>
          <w:rFonts w:ascii="Verdana" w:hAnsi="Verdana" w:cs="NimbusRomNo9L-Regu"/>
          <w:b/>
          <w:sz w:val="21"/>
          <w:szCs w:val="21"/>
          <w:lang w:eastAsia="en-GB"/>
        </w:rPr>
        <w:t>Prof</w:t>
      </w:r>
      <w:r>
        <w:rPr>
          <w:rFonts w:ascii="Verdana" w:hAnsi="Verdana" w:cs="NimbusRomNo9L-Regu"/>
          <w:b/>
          <w:sz w:val="21"/>
          <w:szCs w:val="21"/>
          <w:lang w:eastAsia="en-GB"/>
        </w:rPr>
        <w:t xml:space="preserve"> Alessandra </w:t>
      </w:r>
      <w:proofErr w:type="spellStart"/>
      <w:r>
        <w:rPr>
          <w:rFonts w:ascii="Verdana" w:hAnsi="Verdana" w:cs="NimbusRomNo9L-Regu"/>
          <w:b/>
          <w:sz w:val="21"/>
          <w:szCs w:val="21"/>
          <w:lang w:eastAsia="en-GB"/>
        </w:rPr>
        <w:t>Pluda</w:t>
      </w:r>
      <w:proofErr w:type="spellEnd"/>
      <w:r w:rsidR="00C30845" w:rsidRPr="00797F82">
        <w:rPr>
          <w:rFonts w:ascii="Verdana" w:hAnsi="Verdana" w:cs="NimbusRomNo9L-Regu"/>
          <w:b/>
          <w:sz w:val="21"/>
          <w:szCs w:val="21"/>
          <w:lang w:eastAsia="en-GB"/>
        </w:rPr>
        <w:t>,</w:t>
      </w:r>
      <w:r w:rsidR="00C30845" w:rsidRPr="00797F82">
        <w:rPr>
          <w:rFonts w:ascii="Verdana" w:hAnsi="Verdana" w:cs="NimbusRomNo9L-Regu"/>
          <w:sz w:val="21"/>
          <w:szCs w:val="21"/>
          <w:lang w:eastAsia="en-GB"/>
        </w:rPr>
        <w:t xml:space="preserve"> </w:t>
      </w:r>
      <w:r>
        <w:rPr>
          <w:rFonts w:ascii="Verdana" w:hAnsi="Verdana" w:cs="NimbusRomNo9L-Regu"/>
          <w:sz w:val="21"/>
          <w:szCs w:val="21"/>
          <w:lang w:eastAsia="en-GB"/>
        </w:rPr>
        <w:t>University of Pisa</w:t>
      </w:r>
      <w:r w:rsidR="00C30845" w:rsidRPr="00797F82">
        <w:rPr>
          <w:rFonts w:ascii="Verdana" w:hAnsi="Verdana" w:cs="NimbusRomNo9L-Regu"/>
          <w:sz w:val="21"/>
          <w:szCs w:val="21"/>
          <w:lang w:eastAsia="en-GB"/>
        </w:rPr>
        <w:t>)</w:t>
      </w:r>
      <w:r w:rsidR="00C30845" w:rsidRPr="00797F82">
        <w:rPr>
          <w:rFonts w:ascii="Verdana" w:hAnsi="Verdana" w:cs="CMR10"/>
          <w:i/>
          <w:sz w:val="21"/>
          <w:szCs w:val="21"/>
          <w:lang w:eastAsia="en-GB"/>
        </w:rPr>
        <w:t xml:space="preserve"> </w:t>
      </w:r>
    </w:p>
    <w:p w14:paraId="58CCE29F" w14:textId="77777777" w:rsidR="004D4041" w:rsidRPr="00797F82" w:rsidRDefault="00AE033B" w:rsidP="004D4041">
      <w:pPr>
        <w:numPr>
          <w:ilvl w:val="0"/>
          <w:numId w:val="10"/>
        </w:numPr>
        <w:tabs>
          <w:tab w:val="num" w:pos="142"/>
        </w:tabs>
        <w:spacing w:before="120"/>
        <w:ind w:left="142"/>
        <w:rPr>
          <w:rFonts w:ascii="Verdana" w:hAnsi="Verdana" w:cs="Verdana"/>
          <w:sz w:val="21"/>
          <w:szCs w:val="21"/>
        </w:rPr>
      </w:pPr>
      <w:r>
        <w:rPr>
          <w:rFonts w:ascii="Verdana" w:hAnsi="Verdana" w:cs="NimbusRomNo9L-Regu"/>
          <w:i/>
          <w:sz w:val="21"/>
          <w:szCs w:val="21"/>
          <w:lang w:eastAsia="en-GB"/>
        </w:rPr>
        <w:t>Fully Nonlinear PDE</w:t>
      </w:r>
      <w:r w:rsidR="004D4041" w:rsidRPr="00797F82">
        <w:rPr>
          <w:rFonts w:ascii="Verdana" w:hAnsi="Verdana" w:cs="NimbusRomNo9L-Regu"/>
          <w:sz w:val="21"/>
          <w:szCs w:val="21"/>
          <w:lang w:eastAsia="en-GB"/>
        </w:rPr>
        <w:t xml:space="preserve"> (</w:t>
      </w:r>
      <w:r>
        <w:rPr>
          <w:rFonts w:ascii="Verdana" w:hAnsi="Verdana" w:cs="NimbusRomNo9L-Regu"/>
          <w:b/>
          <w:sz w:val="21"/>
          <w:szCs w:val="21"/>
          <w:lang w:eastAsia="en-GB"/>
        </w:rPr>
        <w:t>Dr Ben Lambert</w:t>
      </w:r>
      <w:r w:rsidR="004D4041" w:rsidRPr="00797F82">
        <w:rPr>
          <w:rFonts w:ascii="Verdana" w:hAnsi="Verdana" w:cs="NimbusRomNo9L-Regu"/>
          <w:b/>
          <w:sz w:val="21"/>
          <w:szCs w:val="21"/>
          <w:lang w:eastAsia="en-GB"/>
        </w:rPr>
        <w:t>,</w:t>
      </w:r>
      <w:r w:rsidR="004D4041" w:rsidRPr="00797F82">
        <w:rPr>
          <w:rFonts w:ascii="Verdana" w:hAnsi="Verdana" w:cs="NimbusRomNo9L-Regu"/>
          <w:sz w:val="21"/>
          <w:szCs w:val="21"/>
          <w:lang w:eastAsia="en-GB"/>
        </w:rPr>
        <w:t xml:space="preserve"> </w:t>
      </w:r>
      <w:r>
        <w:rPr>
          <w:rFonts w:ascii="Verdana" w:hAnsi="Verdana" w:cs="NimbusRomNo9L-Regu"/>
          <w:sz w:val="21"/>
          <w:szCs w:val="21"/>
          <w:lang w:eastAsia="en-GB"/>
        </w:rPr>
        <w:t>University of Leeds</w:t>
      </w:r>
      <w:r w:rsidR="004D4041" w:rsidRPr="00797F82">
        <w:rPr>
          <w:rFonts w:ascii="Verdana" w:hAnsi="Verdana" w:cs="NimbusRomNo9L-Regu"/>
          <w:sz w:val="21"/>
          <w:szCs w:val="21"/>
          <w:lang w:eastAsia="en-GB"/>
        </w:rPr>
        <w:t>)</w:t>
      </w:r>
      <w:r w:rsidR="004D4041" w:rsidRPr="00797F82">
        <w:rPr>
          <w:rFonts w:ascii="Verdana" w:hAnsi="Verdana" w:cs="CMR10"/>
          <w:i/>
          <w:sz w:val="21"/>
          <w:szCs w:val="21"/>
          <w:lang w:eastAsia="en-GB"/>
        </w:rPr>
        <w:t xml:space="preserve"> </w:t>
      </w:r>
    </w:p>
    <w:p w14:paraId="6FFD8A6E" w14:textId="49CFC44B" w:rsidR="004D6B24" w:rsidRPr="00D615C6" w:rsidRDefault="00241966" w:rsidP="004D6B24">
      <w:pPr>
        <w:numPr>
          <w:ilvl w:val="0"/>
          <w:numId w:val="10"/>
        </w:numPr>
        <w:tabs>
          <w:tab w:val="num" w:pos="142"/>
        </w:tabs>
        <w:spacing w:before="120"/>
        <w:ind w:left="142"/>
        <w:rPr>
          <w:rFonts w:ascii="Verdana" w:hAnsi="Verdana" w:cs="Verdana"/>
          <w:sz w:val="21"/>
          <w:szCs w:val="21"/>
        </w:rPr>
      </w:pPr>
      <w:r w:rsidRPr="00D615C6">
        <w:rPr>
          <w:rFonts w:ascii="Verdana" w:hAnsi="Verdana" w:cs="NimbusRomNo9L-Regu"/>
          <w:i/>
          <w:sz w:val="21"/>
          <w:szCs w:val="21"/>
          <w:lang w:eastAsia="en-GB"/>
        </w:rPr>
        <w:t>Applications to Convex Geometry</w:t>
      </w:r>
      <w:r w:rsidR="004D4041" w:rsidRPr="00D615C6">
        <w:rPr>
          <w:rFonts w:ascii="Verdana" w:hAnsi="Verdana" w:cs="NimbusRomNo9L-Regu"/>
          <w:sz w:val="21"/>
          <w:szCs w:val="21"/>
          <w:lang w:eastAsia="en-GB"/>
        </w:rPr>
        <w:t xml:space="preserve"> (</w:t>
      </w:r>
      <w:r w:rsidRPr="00D615C6">
        <w:rPr>
          <w:rFonts w:ascii="Verdana" w:hAnsi="Verdana" w:cs="NimbusRomNo9L-Regu"/>
          <w:b/>
          <w:sz w:val="21"/>
          <w:szCs w:val="21"/>
          <w:lang w:eastAsia="en-GB"/>
        </w:rPr>
        <w:t xml:space="preserve">Prof Mohammad N </w:t>
      </w:r>
      <w:proofErr w:type="spellStart"/>
      <w:r w:rsidRPr="00D615C6">
        <w:rPr>
          <w:rFonts w:ascii="Verdana" w:hAnsi="Verdana" w:cs="NimbusRomNo9L-Regu"/>
          <w:b/>
          <w:sz w:val="21"/>
          <w:szCs w:val="21"/>
          <w:lang w:eastAsia="en-GB"/>
        </w:rPr>
        <w:t>Ivaki</w:t>
      </w:r>
      <w:proofErr w:type="spellEnd"/>
      <w:r w:rsidRPr="00D615C6">
        <w:rPr>
          <w:rFonts w:ascii="Verdana" w:hAnsi="Verdana" w:cs="NimbusRomNo9L-Regu"/>
          <w:b/>
          <w:sz w:val="21"/>
          <w:szCs w:val="21"/>
          <w:lang w:eastAsia="en-GB"/>
        </w:rPr>
        <w:t xml:space="preserve">, </w:t>
      </w:r>
      <w:r w:rsidRPr="00D615C6">
        <w:rPr>
          <w:rFonts w:ascii="Verdana" w:hAnsi="Verdana" w:cs="NimbusRomNo9L-Regu"/>
          <w:sz w:val="21"/>
          <w:szCs w:val="21"/>
          <w:lang w:eastAsia="en-GB"/>
        </w:rPr>
        <w:t>TU Vienna</w:t>
      </w:r>
      <w:r w:rsidR="004D4041" w:rsidRPr="00D615C6">
        <w:rPr>
          <w:rFonts w:ascii="Verdana" w:hAnsi="Verdana" w:cs="NimbusRomNo9L-Regu"/>
          <w:sz w:val="21"/>
          <w:szCs w:val="21"/>
          <w:lang w:eastAsia="en-GB"/>
        </w:rPr>
        <w:t>)</w:t>
      </w:r>
      <w:r w:rsidR="004D4041" w:rsidRPr="00D615C6">
        <w:rPr>
          <w:rFonts w:ascii="Verdana" w:hAnsi="Verdana" w:cs="CMR10"/>
          <w:i/>
          <w:sz w:val="21"/>
          <w:szCs w:val="21"/>
          <w:lang w:eastAsia="en-GB"/>
        </w:rPr>
        <w:t xml:space="preserve"> </w:t>
      </w:r>
    </w:p>
    <w:p w14:paraId="61D06D72" w14:textId="77777777" w:rsidR="00EF523B" w:rsidRPr="00797F82" w:rsidRDefault="00EF523B" w:rsidP="00A64F78">
      <w:pPr>
        <w:suppressAutoHyphens w:val="0"/>
        <w:autoSpaceDE w:val="0"/>
        <w:autoSpaceDN w:val="0"/>
        <w:adjustRightInd w:val="0"/>
        <w:spacing w:before="120"/>
        <w:rPr>
          <w:sz w:val="21"/>
          <w:szCs w:val="21"/>
        </w:rPr>
      </w:pPr>
      <w:r w:rsidRPr="00797F82">
        <w:rPr>
          <w:rFonts w:ascii="Verdana" w:hAnsi="Verdana" w:cs="Verdana"/>
          <w:sz w:val="21"/>
          <w:szCs w:val="21"/>
        </w:rPr>
        <w:t xml:space="preserve">These lecture courses will be supplemented by tutorial sessions. </w:t>
      </w:r>
    </w:p>
    <w:p w14:paraId="1403AA59" w14:textId="205E8ECA" w:rsidR="00A64F78" w:rsidRPr="00797F82" w:rsidRDefault="00EF523B" w:rsidP="00722E55">
      <w:pPr>
        <w:pStyle w:val="PlainText"/>
        <w:spacing w:before="120"/>
        <w:rPr>
          <w:rFonts w:ascii="Verdana" w:hAnsi="Verdana"/>
          <w:highlight w:val="yellow"/>
        </w:rPr>
      </w:pPr>
      <w:r w:rsidRPr="00797F82">
        <w:rPr>
          <w:rFonts w:ascii="Verdana" w:hAnsi="Verdana"/>
        </w:rPr>
        <w:t xml:space="preserve">For further information please visit: </w:t>
      </w:r>
      <w:hyperlink r:id="rId11" w:history="1">
        <w:r w:rsidR="000B0E51" w:rsidRPr="00BD6DF6">
          <w:rPr>
            <w:rStyle w:val="Hyperlink"/>
            <w:rFonts w:ascii="Verdana" w:hAnsi="Verdana" w:cs="Consolas"/>
          </w:rPr>
          <w:t>https://jsscheuer.github.io/PDE-Flows-School-2024/</w:t>
        </w:r>
      </w:hyperlink>
    </w:p>
    <w:p w14:paraId="6BAADC71" w14:textId="0F9C654F" w:rsidR="00EF523B" w:rsidRPr="00BD6DF6" w:rsidRDefault="00EF523B" w:rsidP="00722E55">
      <w:pPr>
        <w:pStyle w:val="PlainText"/>
        <w:spacing w:before="120"/>
        <w:rPr>
          <w:rStyle w:val="StyleVerdana11pt"/>
          <w:sz w:val="21"/>
          <w:highlight w:val="yellow"/>
        </w:rPr>
      </w:pPr>
      <w:r w:rsidRPr="00797F82">
        <w:rPr>
          <w:rFonts w:ascii="Verdana" w:hAnsi="Verdana"/>
          <w:b/>
        </w:rPr>
        <w:t>Applications:</w:t>
      </w:r>
      <w:r w:rsidRPr="00797F82">
        <w:rPr>
          <w:rStyle w:val="StyleVerdana11pt"/>
          <w:rFonts w:cs="Verdana"/>
          <w:sz w:val="21"/>
        </w:rPr>
        <w:t xml:space="preserve"> Applications should be </w:t>
      </w:r>
      <w:r w:rsidR="009D0057">
        <w:rPr>
          <w:rStyle w:val="StyleVerdana11pt"/>
          <w:rFonts w:cs="Verdana"/>
          <w:sz w:val="21"/>
        </w:rPr>
        <w:t xml:space="preserve">submitted </w:t>
      </w:r>
      <w:r w:rsidR="009D0057" w:rsidRPr="00D615C6">
        <w:rPr>
          <w:rStyle w:val="StyleVerdana11pt"/>
          <w:rFonts w:cs="Verdana"/>
          <w:sz w:val="21"/>
        </w:rPr>
        <w:t>to</w:t>
      </w:r>
      <w:r w:rsidR="00D615C6" w:rsidRPr="00D615C6">
        <w:rPr>
          <w:rStyle w:val="StyleVerdana11pt"/>
          <w:rFonts w:cs="Verdana"/>
          <w:sz w:val="21"/>
        </w:rPr>
        <w:t xml:space="preserve"> </w:t>
      </w:r>
      <w:hyperlink r:id="rId12" w:history="1">
        <w:r w:rsidR="00D615C6" w:rsidRPr="00D615C6">
          <w:rPr>
            <w:rStyle w:val="Hyperlink"/>
            <w:rFonts w:ascii="Verdana" w:hAnsi="Verdana" w:cs="Verdana"/>
          </w:rPr>
          <w:t>scheuer@math.uni-frankfurt.de</w:t>
        </w:r>
      </w:hyperlink>
      <w:r w:rsidR="00BD6DF6">
        <w:rPr>
          <w:rStyle w:val="StyleVerdana11pt"/>
          <w:rFonts w:cs="Verdana"/>
          <w:sz w:val="21"/>
        </w:rPr>
        <w:t xml:space="preserve">, detailed instruction at </w:t>
      </w:r>
      <w:hyperlink r:id="rId13" w:history="1">
        <w:r w:rsidR="00BD6DF6" w:rsidRPr="00BD6DF6">
          <w:rPr>
            <w:rStyle w:val="Hyperlink"/>
            <w:rFonts w:ascii="Verdana" w:hAnsi="Verdana" w:cs="Consolas"/>
          </w:rPr>
          <w:t>https://jsscheuer.github.io/PDE-Flows-School-2024/</w:t>
        </w:r>
      </w:hyperlink>
    </w:p>
    <w:p w14:paraId="14D7B92A" w14:textId="204DEDE6" w:rsidR="00EF523B" w:rsidRPr="00797F82" w:rsidRDefault="00EF523B" w:rsidP="00722E55">
      <w:pPr>
        <w:pStyle w:val="PlainText"/>
        <w:spacing w:before="120"/>
        <w:rPr>
          <w:rStyle w:val="StyleVerdana11pt"/>
          <w:rFonts w:cs="Verdana"/>
          <w:sz w:val="21"/>
        </w:rPr>
      </w:pPr>
      <w:r w:rsidRPr="00797F82">
        <w:rPr>
          <w:rStyle w:val="StyleVerdana11pt"/>
          <w:rFonts w:cs="Verdana"/>
          <w:sz w:val="21"/>
        </w:rPr>
        <w:t xml:space="preserve">The closing date for applications is </w:t>
      </w:r>
      <w:r w:rsidR="00BD6DF6">
        <w:rPr>
          <w:rFonts w:ascii="Verdana" w:hAnsi="Verdana"/>
          <w:b/>
        </w:rPr>
        <w:t>07</w:t>
      </w:r>
      <w:r w:rsidR="00D615C6">
        <w:rPr>
          <w:rFonts w:ascii="Verdana" w:hAnsi="Verdana"/>
          <w:b/>
        </w:rPr>
        <w:t>/04/2024</w:t>
      </w:r>
      <w:r w:rsidRPr="00797F82">
        <w:rPr>
          <w:rStyle w:val="StyleVerdana11pt"/>
          <w:rFonts w:cs="Verdana"/>
          <w:b/>
          <w:sz w:val="21"/>
        </w:rPr>
        <w:t xml:space="preserve">.  </w:t>
      </w:r>
      <w:r w:rsidRPr="00797F82">
        <w:rPr>
          <w:rStyle w:val="StyleVerdana11pt"/>
          <w:rFonts w:cs="Verdana"/>
          <w:sz w:val="21"/>
        </w:rPr>
        <w:t xml:space="preserve">Numbers will be limited and those interested are advised to make an early application. </w:t>
      </w:r>
    </w:p>
    <w:p w14:paraId="32E73921" w14:textId="77777777" w:rsidR="00EF523B" w:rsidRPr="00797F82" w:rsidRDefault="00EF523B" w:rsidP="00722E55">
      <w:pPr>
        <w:spacing w:before="120"/>
        <w:jc w:val="both"/>
        <w:rPr>
          <w:rFonts w:ascii="Verdana" w:hAnsi="Verdana" w:cs="Verdana"/>
          <w:b/>
          <w:sz w:val="21"/>
          <w:szCs w:val="21"/>
        </w:rPr>
      </w:pPr>
      <w:r w:rsidRPr="00797F82">
        <w:rPr>
          <w:rFonts w:ascii="Verdana" w:hAnsi="Verdana" w:cs="Verdana"/>
          <w:b/>
          <w:sz w:val="21"/>
          <w:szCs w:val="21"/>
        </w:rPr>
        <w:t>Fees</w:t>
      </w:r>
    </w:p>
    <w:p w14:paraId="6B877BA8" w14:textId="3442FE6C" w:rsidR="00EF523B" w:rsidRPr="00797F82" w:rsidRDefault="00EF523B" w:rsidP="00722E55">
      <w:pPr>
        <w:tabs>
          <w:tab w:val="left" w:pos="3600"/>
        </w:tabs>
        <w:spacing w:before="120"/>
        <w:ind w:left="720"/>
        <w:jc w:val="both"/>
        <w:rPr>
          <w:rStyle w:val="StyleVerdana11pt"/>
          <w:rFonts w:cs="Verdana"/>
          <w:sz w:val="21"/>
          <w:szCs w:val="21"/>
        </w:rPr>
      </w:pPr>
      <w:r w:rsidRPr="00797F82">
        <w:rPr>
          <w:rStyle w:val="StyleVerdana11pt"/>
          <w:rFonts w:cs="Verdana"/>
          <w:sz w:val="21"/>
          <w:szCs w:val="21"/>
        </w:rPr>
        <w:t xml:space="preserve">All research students will be charged a registration fee of </w:t>
      </w:r>
      <w:r w:rsidRPr="00F430E0">
        <w:rPr>
          <w:rStyle w:val="StyleVerdana11pt"/>
          <w:rFonts w:cs="Verdana"/>
          <w:b/>
          <w:sz w:val="21"/>
          <w:szCs w:val="21"/>
        </w:rPr>
        <w:t>£1</w:t>
      </w:r>
      <w:r w:rsidR="00271528" w:rsidRPr="00F430E0">
        <w:rPr>
          <w:rStyle w:val="StyleVerdana11pt"/>
          <w:rFonts w:cs="Verdana"/>
          <w:b/>
          <w:sz w:val="21"/>
          <w:szCs w:val="21"/>
        </w:rPr>
        <w:t>5</w:t>
      </w:r>
      <w:r w:rsidRPr="00F430E0">
        <w:rPr>
          <w:rStyle w:val="StyleVerdana11pt"/>
          <w:rFonts w:cs="Verdana"/>
          <w:b/>
          <w:sz w:val="21"/>
          <w:szCs w:val="21"/>
        </w:rPr>
        <w:t>0</w:t>
      </w:r>
      <w:r w:rsidRPr="00F430E0">
        <w:rPr>
          <w:rStyle w:val="StyleVerdana11pt"/>
          <w:rFonts w:cs="Verdana"/>
          <w:sz w:val="21"/>
          <w:szCs w:val="21"/>
        </w:rPr>
        <w:t>.</w:t>
      </w:r>
      <w:r w:rsidR="00F430E0" w:rsidRPr="00F430E0">
        <w:rPr>
          <w:rStyle w:val="StyleVerdana11pt"/>
          <w:rFonts w:cs="Verdana"/>
          <w:sz w:val="21"/>
          <w:szCs w:val="21"/>
        </w:rPr>
        <w:t xml:space="preserve"> </w:t>
      </w:r>
      <w:r w:rsidRPr="00F430E0">
        <w:rPr>
          <w:rFonts w:ascii="Verdana" w:hAnsi="Verdana" w:cs="Verdana"/>
          <w:b/>
          <w:sz w:val="21"/>
          <w:szCs w:val="21"/>
        </w:rPr>
        <w:t>There will be no charge for subsistence costs</w:t>
      </w:r>
      <w:r w:rsidRPr="00F430E0">
        <w:rPr>
          <w:rStyle w:val="StyleVerdana11pt"/>
          <w:rFonts w:cs="Verdana"/>
          <w:sz w:val="21"/>
          <w:szCs w:val="21"/>
        </w:rPr>
        <w:t>.</w:t>
      </w:r>
    </w:p>
    <w:p w14:paraId="479FBF9C" w14:textId="2A5238EF" w:rsidR="00371267" w:rsidRPr="00797F82" w:rsidRDefault="00371267" w:rsidP="00371267">
      <w:pPr>
        <w:tabs>
          <w:tab w:val="left" w:pos="3600"/>
        </w:tabs>
        <w:spacing w:before="120"/>
        <w:ind w:left="720"/>
        <w:jc w:val="both"/>
        <w:rPr>
          <w:rStyle w:val="StyleVerdana11pt"/>
          <w:rFonts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All early career researchers</w:t>
      </w:r>
      <w:r w:rsidR="00EF523B" w:rsidRPr="00797F82">
        <w:rPr>
          <w:rFonts w:ascii="Verdana" w:hAnsi="Verdana" w:cs="Verdana"/>
          <w:sz w:val="21"/>
          <w:szCs w:val="21"/>
        </w:rPr>
        <w:t xml:space="preserve"> will be charged a registration fee of </w:t>
      </w:r>
      <w:r w:rsidR="00EF523B" w:rsidRPr="00F430E0">
        <w:rPr>
          <w:rFonts w:ascii="Verdana" w:hAnsi="Verdana" w:cs="Verdana"/>
          <w:b/>
          <w:sz w:val="21"/>
          <w:szCs w:val="21"/>
        </w:rPr>
        <w:t>£250</w:t>
      </w:r>
      <w:r w:rsidRPr="00F430E0">
        <w:rPr>
          <w:rFonts w:ascii="Verdana" w:hAnsi="Verdana" w:cs="Verdana"/>
          <w:sz w:val="21"/>
          <w:szCs w:val="21"/>
        </w:rPr>
        <w:t>.</w:t>
      </w:r>
      <w:r w:rsidR="00F430E0" w:rsidRPr="00F430E0">
        <w:rPr>
          <w:rFonts w:ascii="Verdana" w:hAnsi="Verdana" w:cs="Verdana"/>
          <w:sz w:val="21"/>
          <w:szCs w:val="21"/>
        </w:rPr>
        <w:t xml:space="preserve"> </w:t>
      </w:r>
      <w:r w:rsidRPr="00F430E0">
        <w:rPr>
          <w:rFonts w:ascii="Verdana" w:hAnsi="Verdana" w:cs="Verdana"/>
          <w:b/>
          <w:sz w:val="21"/>
          <w:szCs w:val="21"/>
        </w:rPr>
        <w:t>There will be no charge for subsistence costs</w:t>
      </w:r>
      <w:r w:rsidRPr="00F430E0">
        <w:rPr>
          <w:rStyle w:val="StyleVerdana11pt"/>
          <w:rFonts w:cs="Verdana"/>
          <w:sz w:val="21"/>
          <w:szCs w:val="21"/>
        </w:rPr>
        <w:t>.</w:t>
      </w:r>
    </w:p>
    <w:p w14:paraId="5686ACF2" w14:textId="5F1A49BC" w:rsidR="00EF523B" w:rsidRPr="00797F82" w:rsidRDefault="009E30C5" w:rsidP="00722E55">
      <w:pPr>
        <w:tabs>
          <w:tab w:val="left" w:pos="3600"/>
        </w:tabs>
        <w:spacing w:before="120"/>
        <w:ind w:left="720"/>
        <w:jc w:val="both"/>
        <w:rPr>
          <w:rFonts w:ascii="Verdana" w:hAnsi="Verdana" w:cs="Verdana"/>
          <w:sz w:val="21"/>
          <w:szCs w:val="21"/>
        </w:rPr>
      </w:pPr>
      <w:r w:rsidRPr="00F430E0">
        <w:rPr>
          <w:rFonts w:ascii="Verdana" w:hAnsi="Verdana" w:cs="Verdana"/>
          <w:sz w:val="21"/>
          <w:szCs w:val="21"/>
        </w:rPr>
        <w:t>All other participants</w:t>
      </w:r>
      <w:r w:rsidR="00EF523B" w:rsidRPr="00F430E0">
        <w:rPr>
          <w:rFonts w:ascii="Verdana" w:hAnsi="Verdana" w:cs="Verdana"/>
          <w:sz w:val="21"/>
          <w:szCs w:val="21"/>
        </w:rPr>
        <w:t xml:space="preserve"> (</w:t>
      </w:r>
      <w:r w:rsidRPr="00F430E0">
        <w:rPr>
          <w:rFonts w:ascii="Verdana" w:hAnsi="Verdana" w:cs="Verdana"/>
          <w:sz w:val="21"/>
          <w:szCs w:val="21"/>
        </w:rPr>
        <w:t xml:space="preserve">e.g. </w:t>
      </w:r>
      <w:r w:rsidR="00EF523B" w:rsidRPr="00F430E0">
        <w:rPr>
          <w:rFonts w:ascii="Verdana" w:hAnsi="Verdana" w:cs="Verdana"/>
          <w:sz w:val="21"/>
          <w:szCs w:val="21"/>
        </w:rPr>
        <w:t>those working in industry) will be charged a registration fee of £250 plus the full subsistence costs (£</w:t>
      </w:r>
      <w:r w:rsidR="00F430E0">
        <w:rPr>
          <w:rFonts w:ascii="Verdana" w:hAnsi="Verdana" w:cs="Verdana"/>
          <w:sz w:val="21"/>
          <w:szCs w:val="21"/>
        </w:rPr>
        <w:t>450</w:t>
      </w:r>
      <w:r w:rsidR="00EF523B" w:rsidRPr="00F430E0">
        <w:rPr>
          <w:rFonts w:ascii="Verdana" w:hAnsi="Verdana" w:cs="Verdana"/>
          <w:sz w:val="21"/>
          <w:szCs w:val="21"/>
        </w:rPr>
        <w:t xml:space="preserve">) </w:t>
      </w:r>
      <w:r w:rsidR="00EF523B" w:rsidRPr="00F430E0">
        <w:rPr>
          <w:rFonts w:ascii="Verdana" w:hAnsi="Verdana" w:cs="Verdana"/>
          <w:b/>
          <w:sz w:val="21"/>
          <w:szCs w:val="21"/>
        </w:rPr>
        <w:t>£</w:t>
      </w:r>
      <w:r w:rsidR="00F430E0">
        <w:rPr>
          <w:rFonts w:ascii="Verdana" w:hAnsi="Verdana" w:cs="Verdana"/>
          <w:b/>
          <w:sz w:val="21"/>
          <w:szCs w:val="21"/>
        </w:rPr>
        <w:t>700</w:t>
      </w:r>
      <w:r w:rsidR="00EF523B" w:rsidRPr="00F430E0">
        <w:rPr>
          <w:rFonts w:ascii="Verdana" w:hAnsi="Verdana" w:cs="Verdana"/>
          <w:sz w:val="21"/>
          <w:szCs w:val="21"/>
        </w:rPr>
        <w:t xml:space="preserve"> in total.</w:t>
      </w:r>
    </w:p>
    <w:p w14:paraId="07A5A1A0" w14:textId="022610C0" w:rsidR="009E30C5" w:rsidRDefault="00EF523B" w:rsidP="00722E55">
      <w:pPr>
        <w:tabs>
          <w:tab w:val="left" w:pos="3600"/>
        </w:tabs>
        <w:spacing w:before="120"/>
        <w:jc w:val="both"/>
        <w:rPr>
          <w:rFonts w:ascii="Verdana" w:hAnsi="Verdana" w:cs="Verdana"/>
          <w:sz w:val="21"/>
          <w:szCs w:val="21"/>
        </w:rPr>
      </w:pPr>
      <w:r w:rsidRPr="00797F82">
        <w:rPr>
          <w:rFonts w:ascii="Verdana" w:hAnsi="Verdana" w:cs="Verdana"/>
          <w:sz w:val="21"/>
          <w:szCs w:val="21"/>
        </w:rPr>
        <w:t xml:space="preserve">All participants </w:t>
      </w:r>
      <w:r w:rsidR="00C901CB">
        <w:rPr>
          <w:rFonts w:ascii="Verdana" w:hAnsi="Verdana" w:cs="Verdana"/>
          <w:sz w:val="21"/>
          <w:szCs w:val="21"/>
        </w:rPr>
        <w:t>are expected to</w:t>
      </w:r>
      <w:r w:rsidRPr="00797F82">
        <w:rPr>
          <w:rFonts w:ascii="Verdana" w:hAnsi="Verdana" w:cs="Verdana"/>
          <w:sz w:val="21"/>
          <w:szCs w:val="21"/>
        </w:rPr>
        <w:t xml:space="preserve"> pay their own travel costs</w:t>
      </w:r>
      <w:r w:rsidR="00C901CB">
        <w:rPr>
          <w:rFonts w:ascii="Verdana" w:hAnsi="Verdana" w:cs="Verdana"/>
          <w:sz w:val="21"/>
          <w:szCs w:val="21"/>
        </w:rPr>
        <w:t>. Upon participant selection, there will be an option to apply for financial aid towards the registration fee and/or travel costs.</w:t>
      </w:r>
    </w:p>
    <w:p w14:paraId="78362534" w14:textId="464E67E4" w:rsidR="00EF523B" w:rsidRPr="00797F82" w:rsidRDefault="00EF523B" w:rsidP="00722E55">
      <w:pPr>
        <w:tabs>
          <w:tab w:val="left" w:pos="3600"/>
        </w:tabs>
        <w:spacing w:before="120"/>
        <w:jc w:val="both"/>
        <w:rPr>
          <w:rFonts w:ascii="Verdana" w:hAnsi="Verdana" w:cs="Verdana"/>
          <w:sz w:val="21"/>
          <w:szCs w:val="21"/>
        </w:rPr>
      </w:pPr>
      <w:r w:rsidRPr="00797F82">
        <w:rPr>
          <w:rFonts w:ascii="Verdana" w:hAnsi="Verdana" w:cs="Verdana"/>
          <w:sz w:val="21"/>
          <w:szCs w:val="21"/>
          <w:u w:val="single"/>
        </w:rPr>
        <w:t xml:space="preserve">Fees are not payable until a place on the course is offered but will be due by </w:t>
      </w:r>
      <w:r w:rsidR="000139D6">
        <w:rPr>
          <w:rFonts w:ascii="Verdana" w:hAnsi="Verdana" w:cs="Verdana"/>
          <w:sz w:val="21"/>
          <w:szCs w:val="21"/>
          <w:u w:val="single"/>
        </w:rPr>
        <w:t>21/06/2024</w:t>
      </w:r>
      <w:r w:rsidRPr="00797F82">
        <w:rPr>
          <w:rFonts w:ascii="Verdana" w:hAnsi="Verdana" w:cs="Verdana"/>
          <w:sz w:val="21"/>
          <w:szCs w:val="21"/>
          <w:u w:val="single"/>
        </w:rPr>
        <w:t>.</w:t>
      </w:r>
    </w:p>
    <w:sectPr w:rsidR="00EF523B" w:rsidRPr="00797F82" w:rsidSect="008536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665" w:right="892" w:bottom="993" w:left="892" w:header="720" w:footer="389" w:gutter="0"/>
      <w:pgBorders>
        <w:top w:val="double" w:sz="2" w:space="15" w:color="000000"/>
        <w:left w:val="double" w:sz="2" w:space="20" w:color="000000"/>
        <w:bottom w:val="double" w:sz="2" w:space="15" w:color="000000"/>
        <w:right w:val="double" w:sz="2" w:space="20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DD7D" w14:textId="77777777" w:rsidR="008503EF" w:rsidRDefault="008503EF">
      <w:r>
        <w:separator/>
      </w:r>
    </w:p>
  </w:endnote>
  <w:endnote w:type="continuationSeparator" w:id="0">
    <w:p w14:paraId="482D3DA6" w14:textId="77777777" w:rsidR="008503EF" w:rsidRDefault="0085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CHQYJ+TimesNewRomanPSMT">
    <w:altName w:val="Times New Roman PSMT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CC715" w14:textId="77777777" w:rsidR="000B0E51" w:rsidRDefault="000B0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9326A" w14:textId="77777777" w:rsidR="00A43438" w:rsidRPr="00371267" w:rsidRDefault="00A43438" w:rsidP="00371267">
    <w:pPr>
      <w:suppressAutoHyphens w:val="0"/>
      <w:autoSpaceDE w:val="0"/>
      <w:autoSpaceDN w:val="0"/>
      <w:adjustRightInd w:val="0"/>
      <w:rPr>
        <w:rFonts w:ascii="Verdana" w:hAnsi="Verdana"/>
        <w:i/>
        <w:sz w:val="16"/>
        <w:szCs w:val="16"/>
        <w:lang w:eastAsia="en-GB"/>
      </w:rPr>
    </w:pPr>
    <w:r w:rsidRPr="00371267">
      <w:rPr>
        <w:rFonts w:ascii="Verdana" w:hAnsi="Verdana" w:cs="Verdana"/>
        <w:b/>
        <w:i/>
        <w:sz w:val="16"/>
        <w:szCs w:val="16"/>
      </w:rPr>
      <w:t>LMS-</w:t>
    </w:r>
    <w:r w:rsidR="009D0057">
      <w:rPr>
        <w:rFonts w:ascii="Verdana" w:hAnsi="Verdana" w:cs="Verdana"/>
        <w:b/>
        <w:i/>
        <w:sz w:val="16"/>
        <w:szCs w:val="16"/>
      </w:rPr>
      <w:t>HIMR</w:t>
    </w:r>
    <w:r w:rsidR="00371267" w:rsidRPr="00371267">
      <w:rPr>
        <w:rFonts w:ascii="Verdana" w:hAnsi="Verdana" w:cs="Verdana"/>
        <w:b/>
        <w:i/>
        <w:sz w:val="16"/>
        <w:szCs w:val="16"/>
      </w:rPr>
      <w:t xml:space="preserve"> Research Schools</w:t>
    </w:r>
    <w:r w:rsidRPr="00371267">
      <w:rPr>
        <w:rFonts w:ascii="Verdana" w:hAnsi="Verdana" w:cs="Verdana"/>
        <w:b/>
        <w:i/>
        <w:sz w:val="16"/>
        <w:szCs w:val="16"/>
      </w:rPr>
      <w:t xml:space="preserve"> </w:t>
    </w:r>
    <w:r w:rsidRPr="00371267">
      <w:rPr>
        <w:rFonts w:ascii="Verdana" w:hAnsi="Verdana" w:cs="Verdana"/>
        <w:i/>
        <w:sz w:val="16"/>
        <w:szCs w:val="16"/>
      </w:rPr>
      <w:t xml:space="preserve">aim to provide </w:t>
    </w:r>
    <w:r w:rsidR="00371267" w:rsidRPr="00371267">
      <w:rPr>
        <w:rFonts w:ascii="Verdana" w:hAnsi="Verdana"/>
        <w:i/>
        <w:sz w:val="16"/>
        <w:szCs w:val="16"/>
        <w:lang w:eastAsia="en-GB"/>
      </w:rPr>
      <w:t xml:space="preserve">training for young researchers in core areas of mathematics. Students and post-docs can meet </w:t>
    </w:r>
    <w:proofErr w:type="gramStart"/>
    <w:r w:rsidR="00371267" w:rsidRPr="00371267">
      <w:rPr>
        <w:rFonts w:ascii="Verdana" w:hAnsi="Verdana"/>
        <w:i/>
        <w:sz w:val="16"/>
        <w:szCs w:val="16"/>
        <w:lang w:eastAsia="en-GB"/>
      </w:rPr>
      <w:t>a number of</w:t>
    </w:r>
    <w:proofErr w:type="gramEnd"/>
    <w:r w:rsidR="00371267" w:rsidRPr="00371267">
      <w:rPr>
        <w:rFonts w:ascii="Verdana" w:hAnsi="Verdana"/>
        <w:i/>
        <w:sz w:val="16"/>
        <w:szCs w:val="16"/>
        <w:lang w:eastAsia="en-GB"/>
      </w:rPr>
      <w:t xml:space="preserve"> leading experts in the topic as well as other young researchers working in related areas.</w:t>
    </w:r>
  </w:p>
  <w:p w14:paraId="74100E48" w14:textId="77777777" w:rsidR="00371267" w:rsidRPr="00371267" w:rsidRDefault="00371267" w:rsidP="00371267">
    <w:pPr>
      <w:suppressAutoHyphens w:val="0"/>
      <w:autoSpaceDE w:val="0"/>
      <w:autoSpaceDN w:val="0"/>
      <w:adjustRightInd w:val="0"/>
      <w:rPr>
        <w:rFonts w:ascii="Verdana" w:hAnsi="Verdana"/>
        <w:i/>
        <w:sz w:val="16"/>
        <w:szCs w:val="16"/>
        <w:lang w:eastAsia="en-GB"/>
      </w:rPr>
    </w:pPr>
  </w:p>
  <w:p w14:paraId="2700D113" w14:textId="77777777" w:rsidR="00371267" w:rsidRPr="00371267" w:rsidRDefault="00371267" w:rsidP="00371267">
    <w:pPr>
      <w:suppressAutoHyphens w:val="0"/>
      <w:autoSpaceDE w:val="0"/>
      <w:autoSpaceDN w:val="0"/>
      <w:adjustRightInd w:val="0"/>
      <w:rPr>
        <w:rFonts w:ascii="Verdana" w:hAnsi="Verdana"/>
        <w:i/>
        <w:sz w:val="16"/>
        <w:szCs w:val="16"/>
        <w:lang w:eastAsia="en-US"/>
      </w:rPr>
    </w:pPr>
    <w:r w:rsidRPr="00371267">
      <w:rPr>
        <w:rFonts w:ascii="Verdana" w:hAnsi="Verdana" w:cs="Verdana"/>
        <w:i/>
        <w:sz w:val="16"/>
        <w:szCs w:val="16"/>
      </w:rPr>
      <w:t>The LMS is the</w:t>
    </w:r>
    <w:r>
      <w:rPr>
        <w:rFonts w:ascii="Verdana" w:hAnsi="Verdana" w:cs="Verdana"/>
        <w:i/>
        <w:sz w:val="16"/>
        <w:szCs w:val="16"/>
      </w:rPr>
      <w:t xml:space="preserve"> UK’s</w:t>
    </w:r>
    <w:r w:rsidRPr="00371267">
      <w:rPr>
        <w:rFonts w:ascii="Verdana" w:hAnsi="Verdana" w:cs="Verdana"/>
        <w:i/>
        <w:sz w:val="16"/>
        <w:szCs w:val="16"/>
      </w:rPr>
      <w:t xml:space="preserve"> learned s</w:t>
    </w:r>
    <w:r>
      <w:rPr>
        <w:rFonts w:ascii="Verdana" w:hAnsi="Verdana" w:cs="Verdana"/>
        <w:i/>
        <w:sz w:val="16"/>
        <w:szCs w:val="16"/>
      </w:rPr>
      <w:t>ociety for mathematics</w:t>
    </w:r>
    <w:r w:rsidRPr="00371267">
      <w:rPr>
        <w:rFonts w:ascii="Verdana" w:hAnsi="Verdana" w:cs="Verdana"/>
        <w:i/>
        <w:sz w:val="16"/>
        <w:szCs w:val="16"/>
      </w:rPr>
      <w:t xml:space="preserve">. </w:t>
    </w:r>
    <w:r w:rsidRPr="00371267">
      <w:rPr>
        <w:rFonts w:ascii="Verdana" w:hAnsi="Verdana"/>
        <w:i/>
        <w:sz w:val="16"/>
        <w:szCs w:val="16"/>
        <w:lang w:eastAsia="en-US"/>
      </w:rPr>
      <w:t>Registered charity no. 252660 (</w:t>
    </w:r>
    <w:hyperlink r:id="rId1" w:history="1">
      <w:r w:rsidRPr="00371267">
        <w:rPr>
          <w:rStyle w:val="Hyperlink"/>
          <w:rFonts w:ascii="Verdana" w:hAnsi="Verdana"/>
          <w:i/>
          <w:sz w:val="16"/>
          <w:szCs w:val="16"/>
          <w:lang w:eastAsia="en-US"/>
        </w:rPr>
        <w:t>www.lms.ac.uk</w:t>
      </w:r>
    </w:hyperlink>
    <w:r w:rsidRPr="00371267">
      <w:rPr>
        <w:rFonts w:ascii="Verdana" w:hAnsi="Verdana"/>
        <w:i/>
        <w:sz w:val="16"/>
        <w:szCs w:val="16"/>
        <w:lang w:eastAsia="en-US"/>
      </w:rPr>
      <w:t xml:space="preserve">) </w:t>
    </w:r>
  </w:p>
  <w:p w14:paraId="6561958D" w14:textId="77777777" w:rsidR="002068B9" w:rsidRDefault="002068B9" w:rsidP="00DC50FC">
    <w:pPr>
      <w:suppressAutoHyphens w:val="0"/>
      <w:autoSpaceDE w:val="0"/>
      <w:autoSpaceDN w:val="0"/>
      <w:adjustRightInd w:val="0"/>
      <w:rPr>
        <w:rFonts w:ascii="Verdana" w:hAnsi="Verdana"/>
        <w:i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5028"/>
      <w:gridCol w:w="5094"/>
    </w:tblGrid>
    <w:tr w:rsidR="002068B9" w:rsidRPr="007D06F6" w14:paraId="66F12ECF" w14:textId="77777777" w:rsidTr="007D06F6">
      <w:tc>
        <w:tcPr>
          <w:tcW w:w="5169" w:type="dxa"/>
          <w:shd w:val="clear" w:color="auto" w:fill="auto"/>
        </w:tcPr>
        <w:p w14:paraId="6BB31F48" w14:textId="53E72586" w:rsidR="002068B9" w:rsidRPr="007D06F6" w:rsidRDefault="00B6451A" w:rsidP="007D06F6">
          <w:pPr>
            <w:suppressAutoHyphens w:val="0"/>
            <w:autoSpaceDE w:val="0"/>
            <w:autoSpaceDN w:val="0"/>
            <w:adjustRightInd w:val="0"/>
            <w:rPr>
              <w:rFonts w:ascii="Verdana" w:hAnsi="Verdana"/>
              <w:i/>
              <w:sz w:val="16"/>
              <w:szCs w:val="16"/>
            </w:rPr>
          </w:pPr>
          <w:r>
            <w:rPr>
              <w:rFonts w:ascii="Verdana" w:hAnsi="Verdana"/>
              <w:i/>
              <w:noProof/>
              <w:sz w:val="16"/>
              <w:szCs w:val="16"/>
            </w:rPr>
            <w:drawing>
              <wp:inline distT="0" distB="0" distL="0" distR="0" wp14:anchorId="659766EF" wp14:editId="435A4010">
                <wp:extent cx="742950" cy="742950"/>
                <wp:effectExtent l="0" t="0" r="6350" b="6350"/>
                <wp:docPr id="1081715775" name="Picture 3" descr="A red and white logo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1715775" name="Picture 3" descr="A red and white logo with white text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69" w:type="dxa"/>
          <w:shd w:val="clear" w:color="auto" w:fill="auto"/>
        </w:tcPr>
        <w:p w14:paraId="51C3FDEC" w14:textId="77777777" w:rsidR="002068B9" w:rsidRPr="007D06F6" w:rsidRDefault="00121E4A" w:rsidP="007D06F6">
          <w:pPr>
            <w:suppressAutoHyphens w:val="0"/>
            <w:autoSpaceDE w:val="0"/>
            <w:autoSpaceDN w:val="0"/>
            <w:adjustRightInd w:val="0"/>
            <w:jc w:val="right"/>
            <w:rPr>
              <w:rFonts w:ascii="Verdana" w:hAnsi="Verdana"/>
              <w:i/>
              <w:sz w:val="16"/>
              <w:szCs w:val="16"/>
            </w:rPr>
          </w:pPr>
          <w:r w:rsidRPr="007D06F6">
            <w:rPr>
              <w:rFonts w:ascii="Verdana" w:hAnsi="Verdana"/>
              <w:i/>
              <w:noProof/>
              <w:sz w:val="16"/>
              <w:szCs w:val="16"/>
            </w:rPr>
            <w:drawing>
              <wp:inline distT="0" distB="0" distL="0" distR="0" wp14:anchorId="75C69851" wp14:editId="5ECE52DC">
                <wp:extent cx="1866900" cy="558800"/>
                <wp:effectExtent l="0" t="0" r="0" b="0"/>
                <wp:docPr id="3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9DA080" w14:textId="77777777" w:rsidR="002068B9" w:rsidRPr="00DC50FC" w:rsidRDefault="002068B9" w:rsidP="00DC50FC">
    <w:pPr>
      <w:suppressAutoHyphens w:val="0"/>
      <w:autoSpaceDE w:val="0"/>
      <w:autoSpaceDN w:val="0"/>
      <w:adjustRightInd w:val="0"/>
      <w:rPr>
        <w:rFonts w:ascii="Verdana" w:hAnsi="Verdana"/>
        <w:i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A4EC" w14:textId="77777777" w:rsidR="000B0E51" w:rsidRDefault="000B0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3E96C" w14:textId="77777777" w:rsidR="008503EF" w:rsidRDefault="008503EF">
      <w:r>
        <w:separator/>
      </w:r>
    </w:p>
  </w:footnote>
  <w:footnote w:type="continuationSeparator" w:id="0">
    <w:p w14:paraId="106705C4" w14:textId="77777777" w:rsidR="008503EF" w:rsidRDefault="00850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63611" w14:textId="77777777" w:rsidR="00121E4A" w:rsidRDefault="00121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B758A" w14:textId="77777777" w:rsidR="00121E4A" w:rsidRDefault="00121E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3CFF" w14:textId="77777777" w:rsidR="00121E4A" w:rsidRDefault="00121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 w15:restartNumberingAfterBreak="0">
    <w:nsid w:val="27104398"/>
    <w:multiLevelType w:val="hybridMultilevel"/>
    <w:tmpl w:val="E0EA2A2A"/>
    <w:lvl w:ilvl="0" w:tplc="CB24CA96">
      <w:start w:val="1"/>
      <w:numFmt w:val="bullet"/>
      <w:lvlText w:val=""/>
      <w:lvlJc w:val="left"/>
      <w:pPr>
        <w:tabs>
          <w:tab w:val="num" w:pos="357"/>
        </w:tabs>
        <w:ind w:left="357" w:firstLine="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225CC"/>
    <w:multiLevelType w:val="hybridMultilevel"/>
    <w:tmpl w:val="71CC3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332E5"/>
    <w:multiLevelType w:val="multilevel"/>
    <w:tmpl w:val="5CD8656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640"/>
        </w:tabs>
        <w:ind w:left="26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60"/>
        </w:tabs>
        <w:ind w:left="33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720"/>
        </w:tabs>
        <w:ind w:left="372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440"/>
        </w:tabs>
        <w:ind w:left="4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00"/>
        </w:tabs>
        <w:ind w:left="4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20"/>
        </w:tabs>
        <w:ind w:left="5520" w:hanging="1800"/>
      </w:pPr>
      <w:rPr>
        <w:rFonts w:cs="Times New Roman" w:hint="default"/>
      </w:rPr>
    </w:lvl>
  </w:abstractNum>
  <w:abstractNum w:abstractNumId="6" w15:restartNumberingAfterBreak="0">
    <w:nsid w:val="3BE04A17"/>
    <w:multiLevelType w:val="multilevel"/>
    <w:tmpl w:val="AEEE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6117"/>
    <w:multiLevelType w:val="multilevel"/>
    <w:tmpl w:val="E0EA2A2A"/>
    <w:lvl w:ilvl="0">
      <w:start w:val="1"/>
      <w:numFmt w:val="bullet"/>
      <w:lvlText w:val=""/>
      <w:lvlJc w:val="left"/>
      <w:pPr>
        <w:tabs>
          <w:tab w:val="num" w:pos="357"/>
        </w:tabs>
        <w:ind w:left="357" w:firstLine="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D4E11"/>
    <w:multiLevelType w:val="hybridMultilevel"/>
    <w:tmpl w:val="3C8E6218"/>
    <w:lvl w:ilvl="0" w:tplc="1DDCE172">
      <w:start w:val="1"/>
      <w:numFmt w:val="bullet"/>
      <w:lvlText w:val=""/>
      <w:lvlJc w:val="left"/>
      <w:pPr>
        <w:tabs>
          <w:tab w:val="num" w:pos="2265"/>
        </w:tabs>
        <w:ind w:left="2475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46872"/>
    <w:multiLevelType w:val="hybridMultilevel"/>
    <w:tmpl w:val="AEEE89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4083984">
    <w:abstractNumId w:val="0"/>
  </w:num>
  <w:num w:numId="2" w16cid:durableId="136189351">
    <w:abstractNumId w:val="1"/>
  </w:num>
  <w:num w:numId="3" w16cid:durableId="1488595539">
    <w:abstractNumId w:val="2"/>
  </w:num>
  <w:num w:numId="4" w16cid:durableId="2082943325">
    <w:abstractNumId w:val="4"/>
  </w:num>
  <w:num w:numId="5" w16cid:durableId="1952466792">
    <w:abstractNumId w:val="9"/>
  </w:num>
  <w:num w:numId="6" w16cid:durableId="930553909">
    <w:abstractNumId w:val="5"/>
  </w:num>
  <w:num w:numId="7" w16cid:durableId="1185481829">
    <w:abstractNumId w:val="6"/>
  </w:num>
  <w:num w:numId="8" w16cid:durableId="1333296947">
    <w:abstractNumId w:val="3"/>
  </w:num>
  <w:num w:numId="9" w16cid:durableId="393816509">
    <w:abstractNumId w:val="7"/>
  </w:num>
  <w:num w:numId="10" w16cid:durableId="1942907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92"/>
    <w:rsid w:val="0000013D"/>
    <w:rsid w:val="000139D6"/>
    <w:rsid w:val="00013EDA"/>
    <w:rsid w:val="0004326E"/>
    <w:rsid w:val="00081E4A"/>
    <w:rsid w:val="00091643"/>
    <w:rsid w:val="00097A02"/>
    <w:rsid w:val="000B0E51"/>
    <w:rsid w:val="000C4460"/>
    <w:rsid w:val="00121E4A"/>
    <w:rsid w:val="001377DE"/>
    <w:rsid w:val="001533D3"/>
    <w:rsid w:val="00156D8C"/>
    <w:rsid w:val="00193426"/>
    <w:rsid w:val="001D47CF"/>
    <w:rsid w:val="001F4624"/>
    <w:rsid w:val="002029D1"/>
    <w:rsid w:val="002068B9"/>
    <w:rsid w:val="002156FD"/>
    <w:rsid w:val="00226488"/>
    <w:rsid w:val="00241966"/>
    <w:rsid w:val="002561D5"/>
    <w:rsid w:val="00271528"/>
    <w:rsid w:val="002B5115"/>
    <w:rsid w:val="002D27BB"/>
    <w:rsid w:val="002D4E4B"/>
    <w:rsid w:val="00326C32"/>
    <w:rsid w:val="003409C6"/>
    <w:rsid w:val="00363480"/>
    <w:rsid w:val="00370042"/>
    <w:rsid w:val="00371267"/>
    <w:rsid w:val="00371B8C"/>
    <w:rsid w:val="0037241D"/>
    <w:rsid w:val="00382A93"/>
    <w:rsid w:val="00387ED7"/>
    <w:rsid w:val="0039421F"/>
    <w:rsid w:val="003A1DC6"/>
    <w:rsid w:val="003A5505"/>
    <w:rsid w:val="003F5969"/>
    <w:rsid w:val="00412C5B"/>
    <w:rsid w:val="00420E05"/>
    <w:rsid w:val="004A0A40"/>
    <w:rsid w:val="004A3516"/>
    <w:rsid w:val="004A65B8"/>
    <w:rsid w:val="004D4041"/>
    <w:rsid w:val="004D6B24"/>
    <w:rsid w:val="004E5238"/>
    <w:rsid w:val="00503F3C"/>
    <w:rsid w:val="0051504C"/>
    <w:rsid w:val="00520714"/>
    <w:rsid w:val="00522567"/>
    <w:rsid w:val="00543212"/>
    <w:rsid w:val="00552516"/>
    <w:rsid w:val="00581E9D"/>
    <w:rsid w:val="005A7B82"/>
    <w:rsid w:val="005B18D7"/>
    <w:rsid w:val="005B701A"/>
    <w:rsid w:val="005D2C1C"/>
    <w:rsid w:val="005F541E"/>
    <w:rsid w:val="00651B59"/>
    <w:rsid w:val="00694076"/>
    <w:rsid w:val="006A5621"/>
    <w:rsid w:val="006D3021"/>
    <w:rsid w:val="006D7158"/>
    <w:rsid w:val="006E17AF"/>
    <w:rsid w:val="006E2AB6"/>
    <w:rsid w:val="006E5F3E"/>
    <w:rsid w:val="007079E3"/>
    <w:rsid w:val="007140D0"/>
    <w:rsid w:val="00722E55"/>
    <w:rsid w:val="00743AF0"/>
    <w:rsid w:val="0077160A"/>
    <w:rsid w:val="0078436C"/>
    <w:rsid w:val="007861CD"/>
    <w:rsid w:val="00795EA0"/>
    <w:rsid w:val="00797F82"/>
    <w:rsid w:val="007B041C"/>
    <w:rsid w:val="007D06F6"/>
    <w:rsid w:val="00833176"/>
    <w:rsid w:val="008503EF"/>
    <w:rsid w:val="00851744"/>
    <w:rsid w:val="008536F0"/>
    <w:rsid w:val="00866799"/>
    <w:rsid w:val="008B3117"/>
    <w:rsid w:val="008B32E1"/>
    <w:rsid w:val="008B6C15"/>
    <w:rsid w:val="008C242A"/>
    <w:rsid w:val="008E46F4"/>
    <w:rsid w:val="008F07D5"/>
    <w:rsid w:val="008F0D31"/>
    <w:rsid w:val="008F2C33"/>
    <w:rsid w:val="00907BC9"/>
    <w:rsid w:val="009166B5"/>
    <w:rsid w:val="00937CE0"/>
    <w:rsid w:val="00973D65"/>
    <w:rsid w:val="00980796"/>
    <w:rsid w:val="00994379"/>
    <w:rsid w:val="009C2F9A"/>
    <w:rsid w:val="009D0057"/>
    <w:rsid w:val="009E30C5"/>
    <w:rsid w:val="009E73A4"/>
    <w:rsid w:val="009F06BC"/>
    <w:rsid w:val="009F22A4"/>
    <w:rsid w:val="00A005A1"/>
    <w:rsid w:val="00A0437C"/>
    <w:rsid w:val="00A10CF1"/>
    <w:rsid w:val="00A32FED"/>
    <w:rsid w:val="00A404A0"/>
    <w:rsid w:val="00A43438"/>
    <w:rsid w:val="00A46F76"/>
    <w:rsid w:val="00A57940"/>
    <w:rsid w:val="00A64F78"/>
    <w:rsid w:val="00A73761"/>
    <w:rsid w:val="00A91C02"/>
    <w:rsid w:val="00AA0BBF"/>
    <w:rsid w:val="00AB166B"/>
    <w:rsid w:val="00AE033B"/>
    <w:rsid w:val="00AE51BA"/>
    <w:rsid w:val="00B15596"/>
    <w:rsid w:val="00B6451A"/>
    <w:rsid w:val="00B90AB2"/>
    <w:rsid w:val="00B928A1"/>
    <w:rsid w:val="00BC69FB"/>
    <w:rsid w:val="00BD6DF6"/>
    <w:rsid w:val="00BF3541"/>
    <w:rsid w:val="00BF4AC6"/>
    <w:rsid w:val="00C112B7"/>
    <w:rsid w:val="00C1686E"/>
    <w:rsid w:val="00C2521C"/>
    <w:rsid w:val="00C30845"/>
    <w:rsid w:val="00C40ACB"/>
    <w:rsid w:val="00C565FC"/>
    <w:rsid w:val="00C75E92"/>
    <w:rsid w:val="00C763BE"/>
    <w:rsid w:val="00C901CB"/>
    <w:rsid w:val="00C97D62"/>
    <w:rsid w:val="00CB577D"/>
    <w:rsid w:val="00CF1293"/>
    <w:rsid w:val="00CF6AF6"/>
    <w:rsid w:val="00D23881"/>
    <w:rsid w:val="00D23A58"/>
    <w:rsid w:val="00D276B3"/>
    <w:rsid w:val="00D47B0C"/>
    <w:rsid w:val="00D506C8"/>
    <w:rsid w:val="00D615C6"/>
    <w:rsid w:val="00D61C8D"/>
    <w:rsid w:val="00D66887"/>
    <w:rsid w:val="00D708D2"/>
    <w:rsid w:val="00D8376A"/>
    <w:rsid w:val="00D90528"/>
    <w:rsid w:val="00D914B1"/>
    <w:rsid w:val="00DA47E9"/>
    <w:rsid w:val="00DB0CA9"/>
    <w:rsid w:val="00DC50FC"/>
    <w:rsid w:val="00E33CF1"/>
    <w:rsid w:val="00E83B0B"/>
    <w:rsid w:val="00E86392"/>
    <w:rsid w:val="00E9482F"/>
    <w:rsid w:val="00EF523B"/>
    <w:rsid w:val="00EF6DE4"/>
    <w:rsid w:val="00F06CDE"/>
    <w:rsid w:val="00F339C4"/>
    <w:rsid w:val="00F430E0"/>
    <w:rsid w:val="00F55596"/>
    <w:rsid w:val="00FA0C2C"/>
    <w:rsid w:val="00F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2C875F7"/>
  <w15:chartTrackingRefBased/>
  <w15:docId w15:val="{21222FA9-67EB-6048-AF2F-B254E107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5505"/>
    <w:pPr>
      <w:suppressAutoHyphens/>
    </w:pPr>
    <w:rPr>
      <w:sz w:val="24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3A5505"/>
    <w:pPr>
      <w:keepNext/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3A5505"/>
    <w:pPr>
      <w:keepNext/>
      <w:numPr>
        <w:ilvl w:val="1"/>
        <w:numId w:val="1"/>
      </w:numPr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  <w:lang w:val="x-none" w:eastAsia="ar-SA" w:bidi="ar-SA"/>
    </w:rPr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  <w:lang w:val="x-none" w:eastAsia="ar-SA" w:bidi="ar-SA"/>
    </w:rPr>
  </w:style>
  <w:style w:type="character" w:customStyle="1" w:styleId="WW8Num2z0">
    <w:name w:val="WW8Num2z0"/>
    <w:rsid w:val="003A5505"/>
    <w:rPr>
      <w:rFonts w:ascii="Symbol" w:hAnsi="Symbol"/>
    </w:rPr>
  </w:style>
  <w:style w:type="character" w:customStyle="1" w:styleId="WW8Num3z0">
    <w:name w:val="WW8Num3z0"/>
    <w:rsid w:val="003A5505"/>
    <w:rPr>
      <w:rFonts w:ascii="Times New Roman" w:hAnsi="Times New Roman"/>
    </w:rPr>
  </w:style>
  <w:style w:type="character" w:customStyle="1" w:styleId="WW8Num3z1">
    <w:name w:val="WW8Num3z1"/>
    <w:rsid w:val="003A5505"/>
    <w:rPr>
      <w:rFonts w:ascii="Courier New" w:hAnsi="Courier New"/>
    </w:rPr>
  </w:style>
  <w:style w:type="character" w:customStyle="1" w:styleId="Absatz-Standardschriftart">
    <w:name w:val="Absatz-Standardschriftart"/>
    <w:rsid w:val="003A5505"/>
  </w:style>
  <w:style w:type="character" w:customStyle="1" w:styleId="WW-Absatz-Standardschriftart">
    <w:name w:val="WW-Absatz-Standardschriftart"/>
    <w:rsid w:val="003A5505"/>
  </w:style>
  <w:style w:type="character" w:customStyle="1" w:styleId="WW-Absatz-Standardschriftart1">
    <w:name w:val="WW-Absatz-Standardschriftart1"/>
    <w:rsid w:val="003A5505"/>
  </w:style>
  <w:style w:type="character" w:customStyle="1" w:styleId="WW-Absatz-Standardschriftart11">
    <w:name w:val="WW-Absatz-Standardschriftart11"/>
    <w:rsid w:val="003A5505"/>
  </w:style>
  <w:style w:type="character" w:customStyle="1" w:styleId="WW8Num4z0">
    <w:name w:val="WW8Num4z0"/>
    <w:rsid w:val="003A5505"/>
    <w:rPr>
      <w:rFonts w:ascii="Symbol" w:hAnsi="Symbol"/>
    </w:rPr>
  </w:style>
  <w:style w:type="character" w:customStyle="1" w:styleId="WW8Num4z1">
    <w:name w:val="WW8Num4z1"/>
    <w:rsid w:val="003A5505"/>
    <w:rPr>
      <w:rFonts w:ascii="Courier New" w:hAnsi="Courier New"/>
    </w:rPr>
  </w:style>
  <w:style w:type="character" w:customStyle="1" w:styleId="WW8Num4z2">
    <w:name w:val="WW8Num4z2"/>
    <w:rsid w:val="003A5505"/>
    <w:rPr>
      <w:rFonts w:ascii="Wingdings" w:hAnsi="Wingdings"/>
    </w:rPr>
  </w:style>
  <w:style w:type="character" w:customStyle="1" w:styleId="WW8Num5z0">
    <w:name w:val="WW8Num5z0"/>
    <w:rsid w:val="003A5505"/>
    <w:rPr>
      <w:rFonts w:ascii="Symbol" w:hAnsi="Symbol"/>
    </w:rPr>
  </w:style>
  <w:style w:type="character" w:customStyle="1" w:styleId="WW8Num5z1">
    <w:name w:val="WW8Num5z1"/>
    <w:rsid w:val="003A5505"/>
    <w:rPr>
      <w:rFonts w:ascii="Courier New" w:hAnsi="Courier New"/>
    </w:rPr>
  </w:style>
  <w:style w:type="character" w:customStyle="1" w:styleId="WW8Num5z2">
    <w:name w:val="WW8Num5z2"/>
    <w:rsid w:val="003A5505"/>
    <w:rPr>
      <w:rFonts w:ascii="Wingdings" w:hAnsi="Wingdings"/>
    </w:rPr>
  </w:style>
  <w:style w:type="character" w:customStyle="1" w:styleId="WW-Absatz-Standardschriftart111">
    <w:name w:val="WW-Absatz-Standardschriftart111"/>
    <w:rsid w:val="003A5505"/>
  </w:style>
  <w:style w:type="character" w:customStyle="1" w:styleId="WW-Absatz-Standardschriftart1111">
    <w:name w:val="WW-Absatz-Standardschriftart1111"/>
    <w:rsid w:val="003A5505"/>
  </w:style>
  <w:style w:type="character" w:customStyle="1" w:styleId="WW-Absatz-Standardschriftart11111">
    <w:name w:val="WW-Absatz-Standardschriftart11111"/>
    <w:rsid w:val="003A5505"/>
  </w:style>
  <w:style w:type="character" w:customStyle="1" w:styleId="WW-DefaultParagraphFont">
    <w:name w:val="WW-Default Paragraph Font"/>
    <w:rsid w:val="003A5505"/>
  </w:style>
  <w:style w:type="character" w:customStyle="1" w:styleId="WW-Absatz-Standardschriftart111111">
    <w:name w:val="WW-Absatz-Standardschriftart111111"/>
    <w:rsid w:val="003A5505"/>
  </w:style>
  <w:style w:type="character" w:customStyle="1" w:styleId="WW8Num3z2">
    <w:name w:val="WW8Num3z2"/>
    <w:rsid w:val="003A5505"/>
    <w:rPr>
      <w:rFonts w:ascii="Wingdings" w:hAnsi="Wingdings"/>
    </w:rPr>
  </w:style>
  <w:style w:type="character" w:customStyle="1" w:styleId="WW8Num3z3">
    <w:name w:val="WW8Num3z3"/>
    <w:rsid w:val="003A5505"/>
    <w:rPr>
      <w:rFonts w:ascii="Symbol" w:hAnsi="Symbol"/>
    </w:rPr>
  </w:style>
  <w:style w:type="character" w:customStyle="1" w:styleId="WW8Num6z0">
    <w:name w:val="WW8Num6z0"/>
    <w:rsid w:val="003A5505"/>
    <w:rPr>
      <w:rFonts w:ascii="Symbol" w:hAnsi="Symbol"/>
    </w:rPr>
  </w:style>
  <w:style w:type="character" w:customStyle="1" w:styleId="WW8Num6z1">
    <w:name w:val="WW8Num6z1"/>
    <w:rsid w:val="003A5505"/>
    <w:rPr>
      <w:rFonts w:ascii="Courier New" w:hAnsi="Courier New"/>
    </w:rPr>
  </w:style>
  <w:style w:type="character" w:customStyle="1" w:styleId="WW8Num6z2">
    <w:name w:val="WW8Num6z2"/>
    <w:rsid w:val="003A5505"/>
    <w:rPr>
      <w:rFonts w:ascii="Wingdings" w:hAnsi="Wingdings"/>
    </w:rPr>
  </w:style>
  <w:style w:type="character" w:customStyle="1" w:styleId="WW8Num7z0">
    <w:name w:val="WW8Num7z0"/>
    <w:rsid w:val="003A5505"/>
    <w:rPr>
      <w:rFonts w:ascii="Symbol" w:hAnsi="Symbol"/>
    </w:rPr>
  </w:style>
  <w:style w:type="character" w:customStyle="1" w:styleId="WW8Num7z1">
    <w:name w:val="WW8Num7z1"/>
    <w:rsid w:val="003A5505"/>
    <w:rPr>
      <w:rFonts w:ascii="Courier New" w:hAnsi="Courier New"/>
    </w:rPr>
  </w:style>
  <w:style w:type="character" w:customStyle="1" w:styleId="WW8Num7z2">
    <w:name w:val="WW8Num7z2"/>
    <w:rsid w:val="003A5505"/>
    <w:rPr>
      <w:rFonts w:ascii="Wingdings" w:hAnsi="Wingdings"/>
    </w:rPr>
  </w:style>
  <w:style w:type="character" w:customStyle="1" w:styleId="WW8Num8z0">
    <w:name w:val="WW8Num8z0"/>
    <w:rsid w:val="003A5505"/>
    <w:rPr>
      <w:rFonts w:ascii="Symbol" w:hAnsi="Symbol"/>
      <w:sz w:val="20"/>
    </w:rPr>
  </w:style>
  <w:style w:type="character" w:customStyle="1" w:styleId="WW8Num8z1">
    <w:name w:val="WW8Num8z1"/>
    <w:rsid w:val="003A5505"/>
    <w:rPr>
      <w:rFonts w:ascii="Courier New" w:hAnsi="Courier New"/>
      <w:sz w:val="20"/>
    </w:rPr>
  </w:style>
  <w:style w:type="character" w:customStyle="1" w:styleId="WW8Num8z2">
    <w:name w:val="WW8Num8z2"/>
    <w:rsid w:val="003A5505"/>
    <w:rPr>
      <w:rFonts w:ascii="Wingdings" w:hAnsi="Wingdings"/>
      <w:sz w:val="20"/>
    </w:rPr>
  </w:style>
  <w:style w:type="character" w:customStyle="1" w:styleId="WW8Num9z0">
    <w:name w:val="WW8Num9z0"/>
    <w:rsid w:val="003A5505"/>
    <w:rPr>
      <w:rFonts w:ascii="Symbol" w:hAnsi="Symbol"/>
    </w:rPr>
  </w:style>
  <w:style w:type="character" w:customStyle="1" w:styleId="WW8Num9z1">
    <w:name w:val="WW8Num9z1"/>
    <w:rsid w:val="003A5505"/>
    <w:rPr>
      <w:rFonts w:ascii="Courier New" w:hAnsi="Courier New"/>
    </w:rPr>
  </w:style>
  <w:style w:type="character" w:customStyle="1" w:styleId="WW8Num9z2">
    <w:name w:val="WW8Num9z2"/>
    <w:rsid w:val="003A5505"/>
    <w:rPr>
      <w:rFonts w:ascii="Wingdings" w:hAnsi="Wingdings"/>
    </w:rPr>
  </w:style>
  <w:style w:type="character" w:customStyle="1" w:styleId="WW8Num10z0">
    <w:name w:val="WW8Num10z0"/>
    <w:rsid w:val="003A5505"/>
    <w:rPr>
      <w:rFonts w:ascii="Times New Roman" w:hAnsi="Times New Roman"/>
    </w:rPr>
  </w:style>
  <w:style w:type="character" w:customStyle="1" w:styleId="WW8Num10z1">
    <w:name w:val="WW8Num10z1"/>
    <w:rsid w:val="003A5505"/>
    <w:rPr>
      <w:rFonts w:ascii="Courier New" w:hAnsi="Courier New"/>
    </w:rPr>
  </w:style>
  <w:style w:type="character" w:customStyle="1" w:styleId="WW8Num10z2">
    <w:name w:val="WW8Num10z2"/>
    <w:rsid w:val="003A5505"/>
    <w:rPr>
      <w:rFonts w:ascii="Wingdings" w:hAnsi="Wingdings"/>
    </w:rPr>
  </w:style>
  <w:style w:type="character" w:customStyle="1" w:styleId="WW8Num10z3">
    <w:name w:val="WW8Num10z3"/>
    <w:rsid w:val="003A5505"/>
    <w:rPr>
      <w:rFonts w:ascii="Symbol" w:hAnsi="Symbol"/>
    </w:rPr>
  </w:style>
  <w:style w:type="character" w:customStyle="1" w:styleId="WW8Num12z0">
    <w:name w:val="WW8Num12z0"/>
    <w:rsid w:val="003A5505"/>
    <w:rPr>
      <w:rFonts w:ascii="Symbol" w:hAnsi="Symbol"/>
    </w:rPr>
  </w:style>
  <w:style w:type="character" w:customStyle="1" w:styleId="WW8Num12z1">
    <w:name w:val="WW8Num12z1"/>
    <w:rsid w:val="003A5505"/>
    <w:rPr>
      <w:rFonts w:ascii="Courier New" w:hAnsi="Courier New"/>
    </w:rPr>
  </w:style>
  <w:style w:type="character" w:customStyle="1" w:styleId="WW8Num12z2">
    <w:name w:val="WW8Num12z2"/>
    <w:rsid w:val="003A5505"/>
    <w:rPr>
      <w:rFonts w:ascii="Wingdings" w:hAnsi="Wingdings"/>
    </w:rPr>
  </w:style>
  <w:style w:type="character" w:customStyle="1" w:styleId="WW8Num13z0">
    <w:name w:val="WW8Num13z0"/>
    <w:rsid w:val="003A5505"/>
    <w:rPr>
      <w:rFonts w:ascii="Symbol" w:hAnsi="Symbol"/>
      <w:color w:val="auto"/>
    </w:rPr>
  </w:style>
  <w:style w:type="character" w:customStyle="1" w:styleId="WW8Num13z1">
    <w:name w:val="WW8Num13z1"/>
    <w:rsid w:val="003A5505"/>
    <w:rPr>
      <w:rFonts w:ascii="Courier New" w:hAnsi="Courier New"/>
    </w:rPr>
  </w:style>
  <w:style w:type="character" w:customStyle="1" w:styleId="WW8Num13z2">
    <w:name w:val="WW8Num13z2"/>
    <w:rsid w:val="003A5505"/>
    <w:rPr>
      <w:rFonts w:ascii="Wingdings" w:hAnsi="Wingdings"/>
    </w:rPr>
  </w:style>
  <w:style w:type="character" w:customStyle="1" w:styleId="WW8Num13z3">
    <w:name w:val="WW8Num13z3"/>
    <w:rsid w:val="003A5505"/>
    <w:rPr>
      <w:rFonts w:ascii="Symbol" w:hAnsi="Symbol"/>
    </w:rPr>
  </w:style>
  <w:style w:type="character" w:customStyle="1" w:styleId="WW8Num14z0">
    <w:name w:val="WW8Num14z0"/>
    <w:rsid w:val="003A5505"/>
    <w:rPr>
      <w:rFonts w:ascii="Symbol" w:hAnsi="Symbol"/>
    </w:rPr>
  </w:style>
  <w:style w:type="character" w:customStyle="1" w:styleId="WW8Num14z1">
    <w:name w:val="WW8Num14z1"/>
    <w:rsid w:val="003A5505"/>
    <w:rPr>
      <w:rFonts w:ascii="Courier New" w:hAnsi="Courier New"/>
    </w:rPr>
  </w:style>
  <w:style w:type="character" w:customStyle="1" w:styleId="WW8Num14z2">
    <w:name w:val="WW8Num14z2"/>
    <w:rsid w:val="003A5505"/>
    <w:rPr>
      <w:rFonts w:ascii="Wingdings" w:hAnsi="Wingdings"/>
    </w:rPr>
  </w:style>
  <w:style w:type="character" w:customStyle="1" w:styleId="WW8Num15z0">
    <w:name w:val="WW8Num15z0"/>
    <w:rsid w:val="003A5505"/>
    <w:rPr>
      <w:rFonts w:ascii="Symbol" w:hAnsi="Symbol"/>
    </w:rPr>
  </w:style>
  <w:style w:type="character" w:customStyle="1" w:styleId="WW8NumSt1z0">
    <w:name w:val="WW8NumSt1z0"/>
    <w:rsid w:val="003A5505"/>
    <w:rPr>
      <w:rFonts w:ascii="Symbol" w:hAnsi="Symbol"/>
    </w:rPr>
  </w:style>
  <w:style w:type="character" w:customStyle="1" w:styleId="WW-DefaultParagraphFont1">
    <w:name w:val="WW-Default Paragraph Font1"/>
    <w:rsid w:val="003A5505"/>
  </w:style>
  <w:style w:type="character" w:styleId="Hyperlink">
    <w:name w:val="Hyperlink"/>
    <w:rsid w:val="003A5505"/>
    <w:rPr>
      <w:rFonts w:cs="Times New Roman"/>
      <w:color w:val="0000FF"/>
      <w:u w:val="single"/>
    </w:rPr>
  </w:style>
  <w:style w:type="character" w:styleId="FollowedHyperlink">
    <w:name w:val="FollowedHyperlink"/>
    <w:rsid w:val="003A5505"/>
    <w:rPr>
      <w:rFonts w:cs="Times New Roman"/>
      <w:color w:val="800080"/>
      <w:u w:val="single"/>
    </w:rPr>
  </w:style>
  <w:style w:type="character" w:styleId="Emphasis">
    <w:name w:val="Emphasis"/>
    <w:qFormat/>
    <w:rsid w:val="003A5505"/>
    <w:rPr>
      <w:rFonts w:cs="Times New Roman"/>
      <w:i/>
    </w:rPr>
  </w:style>
  <w:style w:type="character" w:styleId="Strong">
    <w:name w:val="Strong"/>
    <w:qFormat/>
    <w:rsid w:val="003A5505"/>
    <w:rPr>
      <w:rFonts w:cs="Times New Roman"/>
      <w:b/>
    </w:rPr>
  </w:style>
  <w:style w:type="character" w:customStyle="1" w:styleId="StyleVerdana11pt">
    <w:name w:val="Style Verdana 11 pt"/>
    <w:rsid w:val="003A5505"/>
    <w:rPr>
      <w:rFonts w:ascii="Verdana" w:hAnsi="Verdana"/>
      <w:sz w:val="22"/>
    </w:rPr>
  </w:style>
  <w:style w:type="character" w:customStyle="1" w:styleId="NumberingSymbols">
    <w:name w:val="Numbering Symbols"/>
    <w:rsid w:val="003A5505"/>
  </w:style>
  <w:style w:type="character" w:customStyle="1" w:styleId="Bullets">
    <w:name w:val="Bullets"/>
    <w:rsid w:val="003A5505"/>
    <w:rPr>
      <w:rFonts w:ascii="OpenSymbol" w:hAnsi="OpenSymbol"/>
    </w:rPr>
  </w:style>
  <w:style w:type="character" w:customStyle="1" w:styleId="CharChar">
    <w:name w:val="Char Char"/>
    <w:rsid w:val="003A5505"/>
    <w:rPr>
      <w:rFonts w:ascii="Consolas" w:hAnsi="Consolas"/>
      <w:sz w:val="21"/>
    </w:rPr>
  </w:style>
  <w:style w:type="paragraph" w:customStyle="1" w:styleId="Heading">
    <w:name w:val="Heading"/>
    <w:basedOn w:val="Normal"/>
    <w:next w:val="BodyText"/>
    <w:rsid w:val="003A550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3A5505"/>
    <w:pPr>
      <w:jc w:val="both"/>
    </w:pPr>
  </w:style>
  <w:style w:type="character" w:customStyle="1" w:styleId="BodyTextChar">
    <w:name w:val="Body Text Char"/>
    <w:link w:val="BodyText"/>
    <w:semiHidden/>
    <w:locked/>
    <w:rPr>
      <w:rFonts w:cs="Times New Roman"/>
      <w:sz w:val="20"/>
      <w:szCs w:val="20"/>
      <w:lang w:val="x-none" w:eastAsia="ar-SA" w:bidi="ar-SA"/>
    </w:rPr>
  </w:style>
  <w:style w:type="paragraph" w:styleId="List">
    <w:name w:val="List"/>
    <w:basedOn w:val="BodyText"/>
    <w:rsid w:val="003A5505"/>
    <w:rPr>
      <w:rFonts w:cs="Tahoma"/>
    </w:rPr>
  </w:style>
  <w:style w:type="paragraph" w:styleId="Caption">
    <w:name w:val="caption"/>
    <w:basedOn w:val="Normal"/>
    <w:qFormat/>
    <w:rsid w:val="003A5505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3A5505"/>
    <w:pPr>
      <w:suppressLineNumbers/>
    </w:pPr>
    <w:rPr>
      <w:rFonts w:cs="Tahoma"/>
    </w:rPr>
  </w:style>
  <w:style w:type="paragraph" w:styleId="Title">
    <w:name w:val="Title"/>
    <w:basedOn w:val="Normal"/>
    <w:next w:val="Subtitle"/>
    <w:link w:val="TitleChar"/>
    <w:qFormat/>
    <w:rsid w:val="003A5505"/>
    <w:pPr>
      <w:jc w:val="center"/>
    </w:pPr>
    <w:rPr>
      <w:b/>
    </w:rPr>
  </w:style>
  <w:style w:type="character" w:customStyle="1" w:styleId="TitleChar">
    <w:name w:val="Title Char"/>
    <w:link w:val="Title"/>
    <w:locked/>
    <w:rPr>
      <w:rFonts w:ascii="Cambria" w:hAnsi="Cambria" w:cs="Times New Roman"/>
      <w:b/>
      <w:bCs/>
      <w:kern w:val="28"/>
      <w:sz w:val="32"/>
      <w:szCs w:val="32"/>
      <w:lang w:val="x-none" w:eastAsia="ar-SA" w:bidi="ar-SA"/>
    </w:rPr>
  </w:style>
  <w:style w:type="paragraph" w:styleId="Subtitle">
    <w:name w:val="Subtitle"/>
    <w:basedOn w:val="Heading"/>
    <w:next w:val="BodyText"/>
    <w:link w:val="SubtitleChar"/>
    <w:qFormat/>
    <w:rsid w:val="003A5505"/>
    <w:pPr>
      <w:jc w:val="center"/>
    </w:pPr>
    <w:rPr>
      <w:i/>
      <w:iCs/>
    </w:rPr>
  </w:style>
  <w:style w:type="character" w:customStyle="1" w:styleId="SubtitleChar">
    <w:name w:val="Subtitle Char"/>
    <w:link w:val="Subtitle"/>
    <w:locked/>
    <w:rPr>
      <w:rFonts w:ascii="Cambria" w:hAnsi="Cambria" w:cs="Times New Roman"/>
      <w:sz w:val="24"/>
      <w:szCs w:val="24"/>
      <w:lang w:val="x-none" w:eastAsia="ar-SA" w:bidi="ar-SA"/>
    </w:rPr>
  </w:style>
  <w:style w:type="paragraph" w:styleId="BalloonText">
    <w:name w:val="Balloon Text"/>
    <w:basedOn w:val="Normal"/>
    <w:link w:val="BalloonTextChar"/>
    <w:rsid w:val="003A55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Pr>
      <w:rFonts w:cs="Times New Roman"/>
      <w:sz w:val="2"/>
      <w:lang w:val="x-none" w:eastAsia="ar-SA" w:bidi="ar-SA"/>
    </w:rPr>
  </w:style>
  <w:style w:type="paragraph" w:styleId="DocumentMap">
    <w:name w:val="Document Map"/>
    <w:basedOn w:val="Normal"/>
    <w:link w:val="DocumentMapChar"/>
    <w:rsid w:val="003A5505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locked/>
    <w:rPr>
      <w:rFonts w:cs="Times New Roman"/>
      <w:sz w:val="2"/>
      <w:lang w:val="x-none" w:eastAsia="ar-SA" w:bidi="ar-SA"/>
    </w:rPr>
  </w:style>
  <w:style w:type="paragraph" w:styleId="NormalWeb">
    <w:name w:val="Normal (Web)"/>
    <w:basedOn w:val="Normal"/>
    <w:rsid w:val="003A5505"/>
    <w:pPr>
      <w:spacing w:before="100" w:after="100"/>
    </w:pPr>
    <w:rPr>
      <w:color w:val="001050"/>
      <w:szCs w:val="24"/>
    </w:rPr>
  </w:style>
  <w:style w:type="paragraph" w:styleId="Header">
    <w:name w:val="header"/>
    <w:basedOn w:val="Normal"/>
    <w:link w:val="HeaderChar"/>
    <w:rsid w:val="003A550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Pr>
      <w:rFonts w:cs="Times New Roman"/>
      <w:sz w:val="20"/>
      <w:szCs w:val="20"/>
      <w:lang w:val="x-none" w:eastAsia="ar-SA" w:bidi="ar-SA"/>
    </w:rPr>
  </w:style>
  <w:style w:type="paragraph" w:styleId="Footer">
    <w:name w:val="footer"/>
    <w:basedOn w:val="Normal"/>
    <w:link w:val="FooterChar"/>
    <w:rsid w:val="003A5505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semiHidden/>
    <w:locked/>
    <w:rPr>
      <w:rFonts w:cs="Times New Roman"/>
      <w:sz w:val="20"/>
      <w:szCs w:val="20"/>
      <w:lang w:val="x-none" w:eastAsia="ar-SA" w:bidi="ar-SA"/>
    </w:rPr>
  </w:style>
  <w:style w:type="paragraph" w:customStyle="1" w:styleId="style1">
    <w:name w:val="style1"/>
    <w:basedOn w:val="Normal"/>
    <w:rsid w:val="003A5505"/>
    <w:pPr>
      <w:spacing w:before="100" w:after="100"/>
    </w:pPr>
    <w:rPr>
      <w:color w:val="001050"/>
      <w:szCs w:val="24"/>
    </w:rPr>
  </w:style>
  <w:style w:type="paragraph" w:customStyle="1" w:styleId="Framecontents">
    <w:name w:val="Frame contents"/>
    <w:basedOn w:val="BodyText"/>
    <w:rsid w:val="003A5505"/>
  </w:style>
  <w:style w:type="paragraph" w:styleId="PlainText">
    <w:name w:val="Plain Text"/>
    <w:basedOn w:val="Normal"/>
    <w:link w:val="PlainTextChar"/>
    <w:rsid w:val="003A5505"/>
    <w:pPr>
      <w:suppressAutoHyphens w:val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semiHidden/>
    <w:locked/>
    <w:rPr>
      <w:rFonts w:ascii="Courier New" w:hAnsi="Courier New" w:cs="Courier New"/>
      <w:sz w:val="20"/>
      <w:szCs w:val="20"/>
      <w:lang w:val="x-none" w:eastAsia="ar-SA" w:bidi="ar-SA"/>
    </w:rPr>
  </w:style>
  <w:style w:type="paragraph" w:customStyle="1" w:styleId="TableContents">
    <w:name w:val="Table Contents"/>
    <w:basedOn w:val="Normal"/>
    <w:rsid w:val="003A5505"/>
    <w:pPr>
      <w:suppressLineNumbers/>
    </w:pPr>
  </w:style>
  <w:style w:type="paragraph" w:customStyle="1" w:styleId="TableHeading">
    <w:name w:val="Table Heading"/>
    <w:basedOn w:val="TableContents"/>
    <w:rsid w:val="003A5505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rsid w:val="003A5505"/>
    <w:pPr>
      <w:suppressLineNumbers/>
      <w:ind w:left="283" w:hanging="283"/>
    </w:pPr>
    <w:rPr>
      <w:sz w:val="20"/>
    </w:rPr>
  </w:style>
  <w:style w:type="character" w:customStyle="1" w:styleId="FootnoteTextChar">
    <w:name w:val="Footnote Text Char"/>
    <w:link w:val="FootnoteText"/>
    <w:semiHidden/>
    <w:locked/>
    <w:rPr>
      <w:rFonts w:cs="Times New Roman"/>
      <w:sz w:val="20"/>
      <w:szCs w:val="20"/>
      <w:lang w:val="x-none" w:eastAsia="ar-SA" w:bidi="ar-SA"/>
    </w:rPr>
  </w:style>
  <w:style w:type="paragraph" w:styleId="EndnoteText">
    <w:name w:val="endnote text"/>
    <w:basedOn w:val="Normal"/>
    <w:link w:val="EndnoteTextChar"/>
    <w:rsid w:val="003A5505"/>
    <w:pPr>
      <w:suppressLineNumbers/>
      <w:ind w:left="283" w:hanging="283"/>
    </w:pPr>
    <w:rPr>
      <w:sz w:val="20"/>
    </w:rPr>
  </w:style>
  <w:style w:type="character" w:customStyle="1" w:styleId="EndnoteTextChar">
    <w:name w:val="Endnote Text Char"/>
    <w:link w:val="EndnoteText"/>
    <w:semiHidden/>
    <w:locked/>
    <w:rPr>
      <w:rFonts w:cs="Times New Roman"/>
      <w:sz w:val="20"/>
      <w:szCs w:val="20"/>
      <w:lang w:val="x-none" w:eastAsia="ar-SA" w:bidi="ar-SA"/>
    </w:rPr>
  </w:style>
  <w:style w:type="paragraph" w:styleId="EnvelopeAddress">
    <w:name w:val="envelope address"/>
    <w:basedOn w:val="Normal"/>
    <w:rsid w:val="003A5505"/>
    <w:pPr>
      <w:suppressLineNumbers/>
      <w:spacing w:after="60"/>
    </w:pPr>
  </w:style>
  <w:style w:type="paragraph" w:customStyle="1" w:styleId="Footerright">
    <w:name w:val="Footer right"/>
    <w:basedOn w:val="Normal"/>
    <w:rsid w:val="003A5505"/>
    <w:pPr>
      <w:suppressLineNumbers/>
      <w:tabs>
        <w:tab w:val="center" w:pos="5483"/>
        <w:tab w:val="right" w:pos="10966"/>
      </w:tabs>
    </w:pPr>
  </w:style>
  <w:style w:type="paragraph" w:customStyle="1" w:styleId="Default">
    <w:name w:val="Default"/>
    <w:rsid w:val="00C40ACB"/>
    <w:pPr>
      <w:autoSpaceDE w:val="0"/>
      <w:autoSpaceDN w:val="0"/>
      <w:adjustRightInd w:val="0"/>
    </w:pPr>
    <w:rPr>
      <w:rFonts w:ascii="ZCHQYJ+TimesNewRomanPSMT" w:hAnsi="ZCHQYJ+TimesNewRomanPSMT" w:cs="ZCHQYJ+TimesNewRomanPSMT"/>
      <w:color w:val="000000"/>
      <w:sz w:val="24"/>
      <w:szCs w:val="24"/>
      <w:lang w:val="en-GB"/>
    </w:rPr>
  </w:style>
  <w:style w:type="character" w:styleId="CommentReference">
    <w:name w:val="annotation reference"/>
    <w:semiHidden/>
    <w:rsid w:val="00F5559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55596"/>
    <w:rPr>
      <w:sz w:val="20"/>
    </w:rPr>
  </w:style>
  <w:style w:type="character" w:customStyle="1" w:styleId="CommentTextChar">
    <w:name w:val="Comment Text Char"/>
    <w:link w:val="CommentText"/>
    <w:semiHidden/>
    <w:locked/>
    <w:rPr>
      <w:rFonts w:cs="Times New Roman"/>
      <w:sz w:val="20"/>
      <w:szCs w:val="20"/>
      <w:lang w:val="x-none"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55596"/>
    <w:rPr>
      <w:b/>
      <w:bCs/>
    </w:rPr>
  </w:style>
  <w:style w:type="character" w:customStyle="1" w:styleId="CommentSubjectChar">
    <w:name w:val="Comment Subject Char"/>
    <w:link w:val="CommentSubject"/>
    <w:semiHidden/>
    <w:locked/>
    <w:rPr>
      <w:rFonts w:cs="Times New Roman"/>
      <w:b/>
      <w:bCs/>
      <w:sz w:val="20"/>
      <w:szCs w:val="20"/>
      <w:lang w:val="x-none" w:eastAsia="ar-SA" w:bidi="ar-SA"/>
    </w:rPr>
  </w:style>
  <w:style w:type="table" w:styleId="TableGrid">
    <w:name w:val="Table Grid"/>
    <w:basedOn w:val="TableNormal"/>
    <w:locked/>
    <w:rsid w:val="00206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61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sscheuer.github.io/PDE-Flows-School-2024/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scheuer@math.uni-frankfurt.de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sscheuer.github.io/PDE-Flows-School-2024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hyperlink" Target="http://www.lm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1DFB9E5E72E42B4BF3D4EC6EEC284" ma:contentTypeVersion="17" ma:contentTypeDescription="Create a new document." ma:contentTypeScope="" ma:versionID="b4c5c918b67ec6a1ba28255229bc284a">
  <xsd:schema xmlns:xsd="http://www.w3.org/2001/XMLSchema" xmlns:xs="http://www.w3.org/2001/XMLSchema" xmlns:p="http://schemas.microsoft.com/office/2006/metadata/properties" xmlns:ns2="2429044a-0c7c-4301-96fa-827a73d03790" xmlns:ns3="181a9689-7980-4c8a-b149-9e8cb8102245" targetNamespace="http://schemas.microsoft.com/office/2006/metadata/properties" ma:root="true" ma:fieldsID="1a23627cefcc7fe6ab68ee7094470a32" ns2:_="" ns3:_="">
    <xsd:import namespace="2429044a-0c7c-4301-96fa-827a73d03790"/>
    <xsd:import namespace="181a9689-7980-4c8a-b149-9e8cb81022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9044a-0c7c-4301-96fa-827a73d037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7bbaf85-677b-4c29-8c16-bfe513f732b8}" ma:internalName="TaxCatchAll" ma:showField="CatchAllData" ma:web="2429044a-0c7c-4301-96fa-827a73d037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9689-7980-4c8a-b149-9e8cb8102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ee83817-7780-4ecb-a40a-39b8c0a3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B0F8D0-5784-44D3-B296-E5F386A3A9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F73062-0A85-4356-A1E8-7939CB3D5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9044a-0c7c-4301-96fa-827a73d03790"/>
    <ds:schemaRef ds:uri="181a9689-7980-4c8a-b149-9e8cb8102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DIFFERENTIAL GEOMETRY, HOMOGENEOUS SPACES</vt:lpstr>
    </vt:vector>
  </TitlesOfParts>
  <Company>London Mathematical Society</Company>
  <LinksUpToDate>false</LinksUpToDate>
  <CharactersWithSpaces>2331</CharactersWithSpaces>
  <SharedDoc>false</SharedDoc>
  <HLinks>
    <vt:vector size="12" baseType="variant">
      <vt:variant>
        <vt:i4>4784245</vt:i4>
      </vt:variant>
      <vt:variant>
        <vt:i4>0</vt:i4>
      </vt:variant>
      <vt:variant>
        <vt:i4>0</vt:i4>
      </vt:variant>
      <vt:variant>
        <vt:i4>5</vt:i4>
      </vt:variant>
      <vt:variant>
        <vt:lpwstr>mailto:scheuer@math.uni-frankfurt.de</vt:lpwstr>
      </vt:variant>
      <vt:variant>
        <vt:lpwstr/>
      </vt:variant>
      <vt:variant>
        <vt:i4>1048581</vt:i4>
      </vt:variant>
      <vt:variant>
        <vt:i4>0</vt:i4>
      </vt:variant>
      <vt:variant>
        <vt:i4>0</vt:i4>
      </vt:variant>
      <vt:variant>
        <vt:i4>5</vt:i4>
      </vt:variant>
      <vt:variant>
        <vt:lpwstr>http://www.lms.ac.uk/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GEOMETRY, HOMOGENEOUS SPACES</dc:title>
  <dc:subject/>
  <dc:creator>Alan Robson Pears</dc:creator>
  <cp:keywords/>
  <dc:description/>
  <cp:lastModifiedBy>hgiml0x2id@goetheuniversitaet.onmicrosoft.com</cp:lastModifiedBy>
  <cp:revision>3</cp:revision>
  <cp:lastPrinted>2012-01-24T21:02:00Z</cp:lastPrinted>
  <dcterms:created xsi:type="dcterms:W3CDTF">2024-01-30T15:23:00Z</dcterms:created>
  <dcterms:modified xsi:type="dcterms:W3CDTF">2024-01-30T15:29:00Z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</Properties>
</file>