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65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00"/>
        <w:gridCol w:w="2940"/>
        <w:gridCol w:w="2900"/>
        <w:gridCol w:w="2516"/>
      </w:tblGrid>
      <w:tr>
        <w:trPr>
          <w:tblHeader w:val="true"/>
        </w:trPr>
        <w:tc>
          <w:tcPr>
            <w:tcW w:type="dxa" w:w="2300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Chapter/Section</w:t>
            </w:r>
          </w:p>
        </w:tc>
        <w:tc>
          <w:tcPr>
            <w:tcW w:type="dxa" w:w="2940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Recommendations/Suggestions</w:t>
            </w:r>
          </w:p>
        </w:tc>
        <w:tc>
          <w:tcPr>
            <w:tcW w:type="dxa" w:w="2900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Actions Taken</w:t>
            </w:r>
          </w:p>
        </w:tc>
        <w:tc>
          <w:tcPr>
            <w:tcW w:type="dxa" w:w="2516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Proof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Chapter III - 3.2.3 GPS Tracking and Map Display</w:t>
            </w:r>
          </w:p>
        </w:tc>
        <w:tc>
          <w:tcPr>
            <w:tcW w:type="dxa" w:w="2940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Change the route direction design from black.</w:t>
            </w:r>
          </w:p>
        </w:tc>
        <w:tc>
          <w:tcPr>
            <w:tcW w:type="dxa" w:w="2900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Replaced the defense-era black route with a blue active route and a high-contrast yellow passenger route preview with a dark casing.</w:t>
            </w:r>
          </w:p>
        </w:tc>
        <w:tc>
          <w:tcPr>
            <w:tcW w:type="dxa" w:w="2516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Defense commit 3704982: voltrike_map.dart. Current proof: ffc5546, app_colors.dart, and passenger map_view.dart.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Chapter VI - 6.3 User Classification</w:t>
            </w:r>
          </w:p>
        </w:tc>
        <w:tc>
          <w:tcPr>
            <w:tcW w:type="dxa" w:w="2940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Combine Admin and TODA on one Admin page.</w:t>
            </w:r>
          </w:p>
        </w:tc>
        <w:tc>
          <w:tcPr>
            <w:tcW w:type="dxa" w:w="2900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Partially adopted by design. Retained one shared web portal and expanded its role-aware pages while keeping System Admin and TODA Admin as separate authorization roles.</w:t>
            </w:r>
          </w:p>
        </w:tc>
        <w:tc>
          <w:tcPr>
            <w:tcW w:type="dxa" w:w="2516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Defense commit 3704982 already had the shared portal. Current proof: admin/src/App.tsx, firestore.rules, and functions/index.js.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Chapter III - 3.2.1 User Account Management</w:t>
            </w:r>
          </w:p>
        </w:tc>
        <w:tc>
          <w:tcPr>
            <w:tcW w:type="dxa" w:w="2940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Improve the user interface and user experience of the registration form.</w:t>
            </w:r>
          </w:p>
        </w:tc>
        <w:tc>
          <w:tcPr>
            <w:tcW w:type="dxa" w:w="2900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Changed driver registration from direct four-step submission to a guided five-step flow with progress, validation, PSGC/TODA selection, image preparation, safe back navigation, final review/edit, and legal consent.</w:t>
            </w:r>
          </w:p>
        </w:tc>
        <w:tc>
          <w:tcPr>
            <w:tcW w:type="dxa" w:w="2516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Commits fb76c17, 5da8351, and 4c8d4c5; driver_registration/, registration_back_scope.dart, and registration_image_preparer.dart.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Chapter III - 3.2.4 Geofence and Route Compliance</w:t>
            </w:r>
          </w:p>
        </w:tc>
        <w:tc>
          <w:tcPr>
            <w:tcW w:type="dxa" w:w="2940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Make the geofence border visible on the map.</w:t>
            </w:r>
          </w:p>
        </w:tc>
        <w:tc>
          <w:tcPr>
            <w:tcW w:type="dxa" w:w="2900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Partially implemented. Added visible red restriction-area polygons with a 3-pixel border on passenger and driver maps. Persistent approved TODA coverage borders are not yet rendered on the mobile maps.</w:t>
            </w:r>
          </w:p>
        </w:tc>
        <w:tc>
          <w:tcPr>
            <w:tcW w:type="dxa" w:w="2516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Commit ffc5546; restriction_polygons.dart, app_colors.dart, and passenger/driver map_view.dart. Current code audit confirms the TODA-border gap.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Chapter II - 2.3.1 Optimization of Budget Devices and Scalability</w:t>
            </w:r>
          </w:p>
        </w:tc>
        <w:tc>
          <w:tcPr>
            <w:tcW w:type="dxa" w:w="2940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Optimize the application.</w:t>
            </w:r>
          </w:p>
        </w:tc>
        <w:tc>
          <w:tcPr>
            <w:tcW w:type="dxa" w:w="2900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Added compact PSGC indexing, bounded caches and search debouncing, native-first registration-image preparation with Dart fallback, optional Rust geometry/navigation paths, and lazy-loaded heavy admin modules.</w:t>
            </w:r>
          </w:p>
        </w:tc>
        <w:tc>
          <w:tcPr>
            <w:tcW w:type="dxa" w:w="2516"/>
            <w:vAlign w:val="center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Commits cd2e3f6 and 5089530; psgc_service.dart, routes_service.dart, registration_image_preparer.dart, rust/, admin/src/App.tsx, and test/fixtures/.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VolTrike Recommendations, Revisions, and Suggestions</dc:title>
  <dc:subject>Actions Taken and Proof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