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152D" w14:textId="4AF377F1" w:rsidR="0056525A" w:rsidRDefault="0056525A" w:rsidP="00937B5B">
      <w:r>
        <w:t xml:space="preserve">The </w:t>
      </w:r>
      <w:r w:rsidR="00731AB7">
        <w:t>Orange</w:t>
      </w:r>
      <w:r>
        <w:t xml:space="preserve"> Pi </w:t>
      </w:r>
      <w:r w:rsidR="00731AB7">
        <w:t>Zero2</w:t>
      </w:r>
      <w:r>
        <w:t xml:space="preserve"> is based on the </w:t>
      </w:r>
      <w:r w:rsidR="00731AB7">
        <w:t>Allwinner</w:t>
      </w:r>
      <w:r>
        <w:t xml:space="preserve"> </w:t>
      </w:r>
      <w:r w:rsidR="00731AB7">
        <w:t>H616</w:t>
      </w:r>
      <w:r>
        <w:t xml:space="preserve"> SoC (system on a chip), it can be purchased </w:t>
      </w:r>
      <w:r w:rsidR="00731AB7">
        <w:t>with either 512MB or 1GB of DDR3 Random Access Memory</w:t>
      </w:r>
      <w:r w:rsidR="007A2FBD">
        <w:t xml:space="preserve">, costs around £25 for the 1GB version and has </w:t>
      </w:r>
      <w:r w:rsidR="007A2FBD">
        <w:t>performance similar</w:t>
      </w:r>
      <w:r w:rsidR="003D7945">
        <w:t>, if not better,</w:t>
      </w:r>
      <w:r w:rsidR="007A2FBD">
        <w:t xml:space="preserve"> to the Raspberry Pi 3.</w:t>
      </w:r>
    </w:p>
    <w:p w14:paraId="496F7A21" w14:textId="45E62BD1" w:rsidR="00937B5B" w:rsidRDefault="00731AB7">
      <w:r>
        <w:rPr>
          <w:noProof/>
        </w:rPr>
        <w:drawing>
          <wp:anchor distT="0" distB="0" distL="114300" distR="114300" simplePos="0" relativeHeight="251658240" behindDoc="0" locked="0" layoutInCell="1" allowOverlap="1" wp14:anchorId="790B44C9" wp14:editId="056580E2">
            <wp:simplePos x="0" y="0"/>
            <wp:positionH relativeFrom="column">
              <wp:posOffset>236220</wp:posOffset>
            </wp:positionH>
            <wp:positionV relativeFrom="paragraph">
              <wp:posOffset>128905</wp:posOffset>
            </wp:positionV>
            <wp:extent cx="5143500" cy="31343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0" cy="3134360"/>
                    </a:xfrm>
                    <a:prstGeom prst="rect">
                      <a:avLst/>
                    </a:prstGeom>
                  </pic:spPr>
                </pic:pic>
              </a:graphicData>
            </a:graphic>
            <wp14:sizeRelH relativeFrom="margin">
              <wp14:pctWidth>0</wp14:pctWidth>
            </wp14:sizeRelH>
            <wp14:sizeRelV relativeFrom="margin">
              <wp14:pctHeight>0</wp14:pctHeight>
            </wp14:sizeRelV>
          </wp:anchor>
        </w:drawing>
      </w:r>
    </w:p>
    <w:p w14:paraId="049DDF52" w14:textId="44DC29E5" w:rsidR="00937B5B" w:rsidRDefault="00937B5B"/>
    <w:p w14:paraId="1B27A421" w14:textId="4D40120E" w:rsidR="00D07B50" w:rsidRDefault="00D07B50">
      <w:r>
        <w:rPr>
          <w:noProof/>
        </w:rPr>
        <w:drawing>
          <wp:anchor distT="0" distB="0" distL="114300" distR="114300" simplePos="0" relativeHeight="251659264" behindDoc="0" locked="0" layoutInCell="1" allowOverlap="1" wp14:anchorId="46E5EE5C" wp14:editId="2E017116">
            <wp:simplePos x="0" y="0"/>
            <wp:positionH relativeFrom="margin">
              <wp:align>right</wp:align>
            </wp:positionH>
            <wp:positionV relativeFrom="paragraph">
              <wp:posOffset>3034030</wp:posOffset>
            </wp:positionV>
            <wp:extent cx="5501640" cy="4018589"/>
            <wp:effectExtent l="0" t="0" r="381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01640" cy="4018589"/>
                    </a:xfrm>
                    <a:prstGeom prst="rect">
                      <a:avLst/>
                    </a:prstGeom>
                  </pic:spPr>
                </pic:pic>
              </a:graphicData>
            </a:graphic>
          </wp:anchor>
        </w:drawing>
      </w:r>
      <w:r>
        <w:br w:type="page"/>
      </w:r>
    </w:p>
    <w:p w14:paraId="3652AA1C" w14:textId="39D88282" w:rsidR="00937B5B" w:rsidRDefault="00D07B50">
      <w:r>
        <w:rPr>
          <w:noProof/>
        </w:rPr>
        <w:lastRenderedPageBreak/>
        <w:drawing>
          <wp:inline distT="0" distB="0" distL="0" distR="0" wp14:anchorId="700B5430" wp14:editId="1BB91FD6">
            <wp:extent cx="5731510" cy="32740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0A060618" w14:textId="77777777" w:rsidR="00D07B50" w:rsidRDefault="00D07B50">
      <w:r>
        <w:t>At this point in time there is no working Armbian release, but MaxAir has been installed on the Orange Pi Zero 2 Debian Buster release.</w:t>
      </w:r>
    </w:p>
    <w:p w14:paraId="3C6DF2E9" w14:textId="23BDBF0B" w:rsidR="007A2FBD" w:rsidRDefault="00D07B50" w:rsidP="007A2FBD">
      <w:r>
        <w:t>The main difference between this board (and a number of other Orange Pi boards) is that the main Input/Output interface is presented on a 26pin header, which is rotated 180</w:t>
      </w:r>
      <w:r w:rsidR="00B455A9">
        <w:rPr>
          <w:rFonts w:cstheme="minorHAnsi"/>
        </w:rPr>
        <w:t>°</w:t>
      </w:r>
      <w:r w:rsidR="00B455A9">
        <w:t xml:space="preserve">as far as pin numbering is concerned when compared to the </w:t>
      </w:r>
      <w:r w:rsidR="00143C95">
        <w:t>Raspberry</w:t>
      </w:r>
      <w:r w:rsidR="00B455A9">
        <w:t xml:space="preserve"> Pi’s 40pin I/O connector. Pins 1-26 of the Orange Pi Zero 2 board I/O connector correspond to pins 1-26 of the </w:t>
      </w:r>
      <w:r w:rsidR="007A2FBD">
        <w:t>Raspberry</w:t>
      </w:r>
      <w:r w:rsidR="00B455A9">
        <w:t xml:space="preserve"> Pi boards 40pin I/O connector. The result is that the Orange Pi Zero 2 has less available GPIO pins, when compared to the Raspberry Pi. Not taking in to account the UART5, I2C3 and SPI1 interface pins, the available GPIO pins are 7, 11, 12, 13, 15, 16, 18, 22 and 26 ie a total of nine. An additional four GPIO pins are available on the 13pin header, these are pins 10, 11, 12 and 13</w:t>
      </w:r>
      <w:r w:rsidR="00B00C75">
        <w:t>.</w:t>
      </w:r>
      <w:r w:rsidR="007A2FBD">
        <w:t xml:space="preserve"> The </w:t>
      </w:r>
      <w:r w:rsidR="00143C95">
        <w:t xml:space="preserve">MaxAir </w:t>
      </w:r>
      <w:r w:rsidR="007A2FBD">
        <w:t xml:space="preserve">numbering scheme used is that pins 1-26 identify pins on the 26pin header, while pins27-39 </w:t>
      </w:r>
      <w:r w:rsidR="007A2FBD">
        <w:t xml:space="preserve">pins on the </w:t>
      </w:r>
      <w:r w:rsidR="007A2FBD">
        <w:t>13</w:t>
      </w:r>
      <w:r w:rsidR="007A2FBD">
        <w:t>pin header</w:t>
      </w:r>
      <w:r w:rsidR="007A2FBD">
        <w:t>.</w:t>
      </w:r>
      <w:r w:rsidR="003D7945">
        <w:t xml:space="preserve"> </w:t>
      </w:r>
      <w:r w:rsidR="007A2FBD">
        <w:t xml:space="preserve">The board is supported by Adafruit-Blinka and Adafruit-PlatformDetect and hence is compatible with MaxAir’s use of GPIO </w:t>
      </w:r>
      <w:r w:rsidR="00D70B0B">
        <w:t>pins.</w:t>
      </w:r>
    </w:p>
    <w:p w14:paraId="0E8CEBC2" w14:textId="5C60CF6E" w:rsidR="00D70B0B" w:rsidRDefault="00D70B0B" w:rsidP="007A2FBD">
      <w:r>
        <w:t>UART operation is supported on the same physical pins as the Raspberry Pi, the UART used is identified as ‘ttyS5’, when used for MaxAir’s Serial Gateway.</w:t>
      </w:r>
    </w:p>
    <w:p w14:paraId="0DE39B30" w14:textId="77777777" w:rsidR="00F911BC" w:rsidRDefault="00F911BC" w:rsidP="00F911BC">
      <w:pPr>
        <w:pStyle w:val="Heading2"/>
      </w:pPr>
      <w:r>
        <w:t>Using the SPI Interface</w:t>
      </w:r>
    </w:p>
    <w:p w14:paraId="0902959E" w14:textId="4156C65D" w:rsidR="00D70B0B" w:rsidRDefault="00F911BC" w:rsidP="007A2FBD">
      <w:r>
        <w:t xml:space="preserve">The Orange Pi Debian operating system exposes two SPI ports, spidev0.0 and spidev1.1, although only SPI1 is available on the board itself. A current limitation of Adafruit-Blinka is that it only supports SPI port 0, hence </w:t>
      </w:r>
      <w:r w:rsidR="00601D61">
        <w:t xml:space="preserve">spidev1.1 need to be mapped to spidev1.0. This can be achieved by creating a </w:t>
      </w:r>
      <w:r w:rsidR="009436EB">
        <w:t>permanent</w:t>
      </w:r>
      <w:r w:rsidR="00601D61">
        <w:t xml:space="preserve"> symbolic</w:t>
      </w:r>
      <w:r w:rsidR="009436EB">
        <w:t xml:space="preserve"> using a ‘udev rule’ as follows: create and edit the file ‘</w:t>
      </w:r>
      <w:r w:rsidR="009436EB" w:rsidRPr="009436EB">
        <w:t>/etc/udev/rules.d/99_spi.rules</w:t>
      </w:r>
      <w:r w:rsidR="009436EB">
        <w:t xml:space="preserve">’, then add line </w:t>
      </w:r>
      <w:r w:rsidR="009436EB" w:rsidRPr="009436EB">
        <w:rPr>
          <w:b/>
          <w:bCs/>
          <w:shd w:val="clear" w:color="auto" w:fill="D9D9D9" w:themeFill="background1" w:themeFillShade="D9"/>
        </w:rPr>
        <w:t>KERNEL=="spidev1.1", SYMLINK+="spidev1.0"</w:t>
      </w:r>
      <w:r w:rsidR="009436EB">
        <w:t xml:space="preserve"> and save the file, finally reboot.</w:t>
      </w:r>
    </w:p>
    <w:p w14:paraId="3904AE8F" w14:textId="4F400CAA" w:rsidR="003D7945" w:rsidRDefault="003D7945" w:rsidP="003D7945">
      <w:pPr>
        <w:pStyle w:val="Heading2"/>
      </w:pPr>
      <w:r>
        <w:t>1 Wire Interface</w:t>
      </w:r>
    </w:p>
    <w:p w14:paraId="6732B836" w14:textId="490407A2" w:rsidR="003D7945" w:rsidRPr="003D7945" w:rsidRDefault="003D7945" w:rsidP="003D7945">
      <w:r>
        <w:t>T</w:t>
      </w:r>
      <w:r>
        <w:t>he Orange Pi Zero 2 Debian Buster release</w:t>
      </w:r>
      <w:r>
        <w:t xml:space="preserve"> does not support the 1-wire interface on pin7, this should be supported when the Armbian release becomes available.</w:t>
      </w:r>
    </w:p>
    <w:sectPr w:rsidR="003D7945" w:rsidRPr="003D7945" w:rsidSect="00BF1D78">
      <w:footerReference w:type="default" r:id="rId12"/>
      <w:headerReference w:type="firs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3E3CF" w14:textId="77777777" w:rsidR="00675450" w:rsidRDefault="00675450" w:rsidP="00B95042">
      <w:pPr>
        <w:spacing w:after="0" w:line="240" w:lineRule="auto"/>
      </w:pPr>
      <w:r>
        <w:separator/>
      </w:r>
    </w:p>
  </w:endnote>
  <w:endnote w:type="continuationSeparator" w:id="0">
    <w:p w14:paraId="7E5A5B92" w14:textId="77777777" w:rsidR="00675450" w:rsidRDefault="0067545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4AD4F" w14:textId="77777777" w:rsidR="00675450" w:rsidRDefault="00675450" w:rsidP="00B95042">
      <w:pPr>
        <w:spacing w:after="0" w:line="240" w:lineRule="auto"/>
      </w:pPr>
      <w:r>
        <w:separator/>
      </w:r>
    </w:p>
  </w:footnote>
  <w:footnote w:type="continuationSeparator" w:id="0">
    <w:p w14:paraId="64F6FF5F" w14:textId="77777777" w:rsidR="00675450" w:rsidRDefault="00675450"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5F1A0429" w:rsidR="00BD1487" w:rsidRDefault="00BD1487" w:rsidP="00BD1487">
    <w:pPr>
      <w:pStyle w:val="Heading1"/>
    </w:pPr>
    <w:bookmarkStart w:id="0" w:name="_Hlk64485398"/>
    <w:r>
      <w:t xml:space="preserve">MaxAir </w:t>
    </w:r>
    <w:bookmarkEnd w:id="0"/>
    <w:r>
      <w:t xml:space="preserve">Technical – </w:t>
    </w:r>
    <w:r w:rsidR="0056525A">
      <w:t xml:space="preserve">Using the </w:t>
    </w:r>
    <w:r w:rsidR="00731AB7">
      <w:t>Orange</w:t>
    </w:r>
    <w:r>
      <w:t xml:space="preserve"> Pi </w:t>
    </w:r>
    <w:r w:rsidR="00731AB7">
      <w:t>Zero2</w:t>
    </w:r>
    <w:r>
      <w:t xml:space="preserve"> </w:t>
    </w:r>
    <w:r w:rsidR="0056525A">
      <w:t>Board</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9"/>
  </w:num>
  <w:num w:numId="5">
    <w:abstractNumId w:val="10"/>
  </w:num>
  <w:num w:numId="6">
    <w:abstractNumId w:val="21"/>
  </w:num>
  <w:num w:numId="7">
    <w:abstractNumId w:val="7"/>
  </w:num>
  <w:num w:numId="8">
    <w:abstractNumId w:val="16"/>
  </w:num>
  <w:num w:numId="9">
    <w:abstractNumId w:val="17"/>
  </w:num>
  <w:num w:numId="10">
    <w:abstractNumId w:val="25"/>
  </w:num>
  <w:num w:numId="11">
    <w:abstractNumId w:val="20"/>
  </w:num>
  <w:num w:numId="12">
    <w:abstractNumId w:val="2"/>
  </w:num>
  <w:num w:numId="13">
    <w:abstractNumId w:val="26"/>
  </w:num>
  <w:num w:numId="14">
    <w:abstractNumId w:val="14"/>
  </w:num>
  <w:num w:numId="15">
    <w:abstractNumId w:val="0"/>
  </w:num>
  <w:num w:numId="16">
    <w:abstractNumId w:val="22"/>
  </w:num>
  <w:num w:numId="17">
    <w:abstractNumId w:val="28"/>
  </w:num>
  <w:num w:numId="18">
    <w:abstractNumId w:val="13"/>
  </w:num>
  <w:num w:numId="19">
    <w:abstractNumId w:val="29"/>
  </w:num>
  <w:num w:numId="20">
    <w:abstractNumId w:val="24"/>
  </w:num>
  <w:num w:numId="21">
    <w:abstractNumId w:val="8"/>
  </w:num>
  <w:num w:numId="22">
    <w:abstractNumId w:val="23"/>
  </w:num>
  <w:num w:numId="23">
    <w:abstractNumId w:val="11"/>
  </w:num>
  <w:num w:numId="24">
    <w:abstractNumId w:val="1"/>
  </w:num>
  <w:num w:numId="25">
    <w:abstractNumId w:val="12"/>
  </w:num>
  <w:num w:numId="26">
    <w:abstractNumId w:val="30"/>
  </w:num>
  <w:num w:numId="27">
    <w:abstractNumId w:val="15"/>
  </w:num>
  <w:num w:numId="28">
    <w:abstractNumId w:val="5"/>
  </w:num>
  <w:num w:numId="29">
    <w:abstractNumId w:val="27"/>
  </w:num>
  <w:num w:numId="30">
    <w:abstractNumId w:val="4"/>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4081A"/>
    <w:rsid w:val="00244C44"/>
    <w:rsid w:val="00247E3D"/>
    <w:rsid w:val="00254622"/>
    <w:rsid w:val="00265F18"/>
    <w:rsid w:val="00266EAB"/>
    <w:rsid w:val="00277B2B"/>
    <w:rsid w:val="002863BE"/>
    <w:rsid w:val="00286EA9"/>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9AA"/>
    <w:rsid w:val="004C207B"/>
    <w:rsid w:val="004C39F5"/>
    <w:rsid w:val="004C68B5"/>
    <w:rsid w:val="004C6F27"/>
    <w:rsid w:val="004E27C4"/>
    <w:rsid w:val="004E66EA"/>
    <w:rsid w:val="005043E9"/>
    <w:rsid w:val="005115D6"/>
    <w:rsid w:val="0052028C"/>
    <w:rsid w:val="005304E8"/>
    <w:rsid w:val="005326B0"/>
    <w:rsid w:val="00535E67"/>
    <w:rsid w:val="00542893"/>
    <w:rsid w:val="0054485A"/>
    <w:rsid w:val="0054582B"/>
    <w:rsid w:val="00553AE0"/>
    <w:rsid w:val="00553C58"/>
    <w:rsid w:val="0056525A"/>
    <w:rsid w:val="00565341"/>
    <w:rsid w:val="005715C9"/>
    <w:rsid w:val="005A2F80"/>
    <w:rsid w:val="005B3835"/>
    <w:rsid w:val="005C1B0F"/>
    <w:rsid w:val="005E0CC7"/>
    <w:rsid w:val="005F22C0"/>
    <w:rsid w:val="005F4139"/>
    <w:rsid w:val="00601D61"/>
    <w:rsid w:val="00614019"/>
    <w:rsid w:val="00623CAC"/>
    <w:rsid w:val="00630AA0"/>
    <w:rsid w:val="00653C28"/>
    <w:rsid w:val="006702B1"/>
    <w:rsid w:val="00673F9D"/>
    <w:rsid w:val="00675450"/>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47E9"/>
    <w:rsid w:val="008452F7"/>
    <w:rsid w:val="008457A8"/>
    <w:rsid w:val="0084644B"/>
    <w:rsid w:val="00866B32"/>
    <w:rsid w:val="00882B87"/>
    <w:rsid w:val="00883E03"/>
    <w:rsid w:val="008911FB"/>
    <w:rsid w:val="00896F71"/>
    <w:rsid w:val="008A70C4"/>
    <w:rsid w:val="008B4CFD"/>
    <w:rsid w:val="008C1940"/>
    <w:rsid w:val="008D3720"/>
    <w:rsid w:val="008E57E9"/>
    <w:rsid w:val="008E74BD"/>
    <w:rsid w:val="008F7743"/>
    <w:rsid w:val="00900F69"/>
    <w:rsid w:val="00902FCC"/>
    <w:rsid w:val="009129DA"/>
    <w:rsid w:val="00917B93"/>
    <w:rsid w:val="0093764D"/>
    <w:rsid w:val="00937B5B"/>
    <w:rsid w:val="009436EB"/>
    <w:rsid w:val="00945982"/>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D355F"/>
    <w:rsid w:val="00AD7CCA"/>
    <w:rsid w:val="00AF5946"/>
    <w:rsid w:val="00AF6994"/>
    <w:rsid w:val="00B00C75"/>
    <w:rsid w:val="00B0542C"/>
    <w:rsid w:val="00B06A79"/>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5108"/>
    <w:rsid w:val="00BB17A1"/>
    <w:rsid w:val="00BB4650"/>
    <w:rsid w:val="00BD1487"/>
    <w:rsid w:val="00BD422B"/>
    <w:rsid w:val="00BD4BED"/>
    <w:rsid w:val="00BE2366"/>
    <w:rsid w:val="00BE3198"/>
    <w:rsid w:val="00BE6B6C"/>
    <w:rsid w:val="00BF1D78"/>
    <w:rsid w:val="00BF4FC1"/>
    <w:rsid w:val="00C059A3"/>
    <w:rsid w:val="00C1382F"/>
    <w:rsid w:val="00C25003"/>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cp:revision>
  <cp:lastPrinted>2021-06-02T10:02:00Z</cp:lastPrinted>
  <dcterms:created xsi:type="dcterms:W3CDTF">2021-06-02T10:05:00Z</dcterms:created>
  <dcterms:modified xsi:type="dcterms:W3CDTF">2021-06-09T08:44:00Z</dcterms:modified>
</cp:coreProperties>
</file>