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ACE CLUB Lesson Plan 2 -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Self confidence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ttitude </w:t>
      </w: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haracter </w:t>
      </w: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ducation Club - 5th-8th graders teaching character values to PK-1st)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Schedule- Approximate 5-10 minute time for each item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Introduction: Name and Topic - Self Confidence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Review: How have you practiced filling a bucket?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Story: Read the Story with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what topic means. SELF-CONFIDENCE - I believe in Me and Courage to Try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when scared to try, can say - I think I can…(3times) I know I can....(3times)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Personal experience : Tell or Act-out Self Confidence Scenarios - bike, swim, read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Clap and repeat - I think I can…(3times) I know I can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.(3times)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Activity: Coloring “I think I can” Sheet and writing what they will try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Train around room - saying  - I think I can…(3times) I know I can....(3times)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Snack and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 my name is _______ (person 1).Hi my name is _______ (person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Today we are going to learn about Self Confidence. (person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have you practiced filling a bucket?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Introduce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Explain what is self-confidence. “Believe in yourself” and have “Courage to Try”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Read Story</w:t>
      </w:r>
      <w:r w:rsidDel="00000000" w:rsidR="00000000" w:rsidRPr="00000000">
        <w:rPr>
          <w:rtl w:val="0"/>
        </w:rPr>
        <w:t xml:space="preserve"> from projector screen (and book) - </w:t>
      </w:r>
      <w:r w:rsidDel="00000000" w:rsidR="00000000" w:rsidRPr="00000000">
        <w:rPr>
          <w:b w:val="1"/>
          <w:i w:val="1"/>
          <w:rtl w:val="0"/>
        </w:rPr>
        <w:t xml:space="preserve">Self Confidence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Summary -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This is a book in the series of stories about human values. It says how self confidence is important. (Ask questions.)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  <w:t xml:space="preserve">On projector go to link 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exact pdf book 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http://issuu.com/hv4k/docs/self-confidence_e-book8_english_issuu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  <w:t xml:space="preserve">Read story off screen; each person reads one page alternating half starting with person 2. Explain each picture.  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- about Self Confidence - see  questions at end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  <w:t xml:space="preserve">Ask easy Questions while reading the story.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Own experience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  <w:t xml:space="preserve">-----</w:t>
      </w:r>
      <w:r w:rsidDel="00000000" w:rsidR="00000000" w:rsidRPr="00000000">
        <w:rPr>
          <w:rtl w:val="0"/>
        </w:rPr>
        <w:t xml:space="preserve">Explain when scared to try, can say - I think I can…(3times) I know I can....(3times)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  <w:t xml:space="preserve">-----Personal experience : Tell or Act-out Self Confidence Scenarios- swim, bike, read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-----What do you say to someone?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Clap and repeat - I think I can…(3times) I know I can....(3times)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Games Choose activity based on the capability of the clas</w:t>
      </w:r>
      <w:r w:rsidDel="00000000" w:rsidR="00000000" w:rsidRPr="00000000">
        <w:rPr>
          <w:b w:val="1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Coloring “I think I can” Sheet and writing what they will try on back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the Children come up and talk a little about there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Train around room - saying  - I think I can…(3times) I know I can....(3 times).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Video-Each 6 min total 12 min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  <w:t xml:space="preserve">Watch the video . Explain what is happening in each scene.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hyperlink r:id="rId6">
        <w:r w:rsidDel="00000000" w:rsidR="00000000" w:rsidRPr="00000000">
          <w:rPr>
            <w:u w:val="single"/>
            <w:rtl w:val="0"/>
          </w:rPr>
          <w:t xml:space="preserve">part 1 confidence cartoon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hyperlink r:id="rId7">
        <w:r w:rsidDel="00000000" w:rsidR="00000000" w:rsidRPr="00000000">
          <w:rPr>
            <w:u w:val="single"/>
            <w:rtl w:val="0"/>
          </w:rPr>
          <w:t xml:space="preserve">Part 2 confidence cartoon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2 Questions About Self-Confidence Story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pg 1: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think that Melia was looking forward to getting class?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pg 5: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Who volunteered to help show tumbling to everyone?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you think Melia felt when she first volunteered to show how to do tumbling?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pg 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will confidence allow you to 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 helped Melia as she tried the tumbling exercises?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you think Melia felt after she got complimented from Ms.Trisha?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pg 9: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did all the kids feel when Ms.Trisha asked for someone to walk on the the balance beam?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pg 11: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think Melia felt nervous when she first volunteered to walk on the balance beam?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did Melia say? (I can do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pg 13: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happened first when Melia tried to walk on the balance beam?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think Melia is going to get back on to the balance beam and try to go across it again?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pg 15: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you have the same amount of self confidence as Melia did and get back on the balance beam after you fell?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pg 17: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self-confidence? (believe in yourself and having the courage to try)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self-confidence, what can you do? (achieve anything)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time we try, what happens? What should we do when we don’t get it first time?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try something, who helps us?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oldbridgeadmin.org/files/805645/have%20you%20filled%20a%20bucket%20today.pdf" TargetMode="External"/><Relationship Id="rId6" Type="http://schemas.openxmlformats.org/officeDocument/2006/relationships/hyperlink" Target="https://www.youtube.com/watch?v=lkFuiMVEl30" TargetMode="External"/><Relationship Id="rId7" Type="http://schemas.openxmlformats.org/officeDocument/2006/relationships/hyperlink" Target="https://www.youtube.com/watch?v=wZIZjQkLBHc" TargetMode="External"/></Relationships>
</file>