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D842" w14:textId="77777777" w:rsidR="00414A11" w:rsidRDefault="00414A11" w:rsidP="008A1F4D">
      <w:pPr>
        <w:jc w:val="center"/>
      </w:pPr>
    </w:p>
    <w:p w14:paraId="7A56BAA3" w14:textId="261FB43B" w:rsidR="00414A11" w:rsidRDefault="00414A11" w:rsidP="008A1F4D">
      <w:pPr>
        <w:jc w:val="center"/>
        <w:rPr>
          <w:b/>
          <w:bCs/>
        </w:rPr>
      </w:pPr>
      <w:r w:rsidRPr="00414A11">
        <w:rPr>
          <w:b/>
          <w:bCs/>
        </w:rPr>
        <w:t>RESIDENTIAL BUILDING PERMITS SURVEY DOCUMENTATION</w:t>
      </w:r>
    </w:p>
    <w:p w14:paraId="3AE75FBD" w14:textId="08F7B029" w:rsidR="0014123C" w:rsidRPr="0080671F" w:rsidRDefault="00414A11" w:rsidP="0080671F">
      <w:pPr>
        <w:jc w:val="center"/>
        <w:rPr>
          <w:b/>
          <w:bCs/>
        </w:rPr>
      </w:pPr>
      <w:r>
        <w:rPr>
          <w:b/>
          <w:bCs/>
        </w:rPr>
        <w:t>Master Compiled Data Set</w:t>
      </w:r>
    </w:p>
    <w:p w14:paraId="20C0C443" w14:textId="16DC2AA6" w:rsidR="002773F4" w:rsidRPr="008C70B1" w:rsidRDefault="00E50363" w:rsidP="008C70B1">
      <w:pPr>
        <w:jc w:val="center"/>
        <w:rPr>
          <w:b/>
          <w:bCs/>
          <w:color w:val="FF0000"/>
        </w:rPr>
      </w:pPr>
      <w:r w:rsidRPr="008C70B1">
        <w:rPr>
          <w:b/>
          <w:bCs/>
          <w:color w:val="FF0000"/>
        </w:rPr>
        <w:t xml:space="preserve">Be advised: </w:t>
      </w:r>
      <w:r w:rsidR="0080671F" w:rsidRPr="008C70B1">
        <w:rPr>
          <w:b/>
          <w:bCs/>
          <w:color w:val="FF0000"/>
        </w:rPr>
        <w:t xml:space="preserve">This file is extremely large and when extracted totals over 9 million rows and </w:t>
      </w:r>
      <w:r w:rsidR="002773F4" w:rsidRPr="008C70B1">
        <w:rPr>
          <w:b/>
          <w:bCs/>
          <w:color w:val="FF0000"/>
        </w:rPr>
        <w:t>nearly</w:t>
      </w:r>
      <w:r w:rsidR="0080671F" w:rsidRPr="008C70B1">
        <w:rPr>
          <w:b/>
          <w:bCs/>
          <w:color w:val="FF0000"/>
        </w:rPr>
        <w:t xml:space="preserve"> 3GB in size. Please be aware of the abilities and limitations of any software you plan to use to work with th</w:t>
      </w:r>
      <w:r w:rsidRPr="008C70B1">
        <w:rPr>
          <w:b/>
          <w:bCs/>
          <w:color w:val="FF0000"/>
        </w:rPr>
        <w:t>is data source.</w:t>
      </w:r>
    </w:p>
    <w:p w14:paraId="4CB77508" w14:textId="0EC7C442" w:rsidR="0080671F" w:rsidRPr="00997C65" w:rsidRDefault="00997C65" w:rsidP="00997C65">
      <w:r w:rsidRPr="00997C65">
        <w:rPr>
          <w:color w:val="7F7F7F" w:themeColor="text1" w:themeTint="80"/>
        </w:rPr>
        <w:t xml:space="preserve">Much of the data contained in this file is represented in our </w:t>
      </w:r>
      <w:hyperlink r:id="rId5" w:history="1">
        <w:r w:rsidRPr="00997C65">
          <w:rPr>
            <w:rStyle w:val="Hyperlink"/>
            <w:color w:val="2F5496" w:themeColor="accent1" w:themeShade="BF"/>
          </w:rPr>
          <w:t>BPS Time Series and Table Tool</w:t>
        </w:r>
      </w:hyperlink>
      <w:r w:rsidRPr="00997C65">
        <w:rPr>
          <w:color w:val="7F7F7F" w:themeColor="text1" w:themeTint="80"/>
        </w:rPr>
        <w:t xml:space="preserve"> which may be a better option depending on your data needs.</w:t>
      </w:r>
    </w:p>
    <w:p w14:paraId="6391FF76" w14:textId="5950B498" w:rsidR="00414A11" w:rsidRPr="001E5FCC" w:rsidRDefault="00414A11" w:rsidP="00314093">
      <w:pPr>
        <w:rPr>
          <w:b/>
          <w:bCs/>
          <w:u w:val="single"/>
        </w:rPr>
      </w:pPr>
      <w:r w:rsidRPr="001E5FCC">
        <w:rPr>
          <w:b/>
          <w:bCs/>
          <w:u w:val="single"/>
        </w:rPr>
        <w:t xml:space="preserve">Introduction </w:t>
      </w:r>
    </w:p>
    <w:p w14:paraId="48C7D358" w14:textId="5AE89AD8" w:rsidR="00414A11" w:rsidRDefault="00414A11" w:rsidP="00314093">
      <w:r>
        <w:t>Th</w:t>
      </w:r>
      <w:r w:rsidR="00314093">
        <w:t>is</w:t>
      </w:r>
      <w:r>
        <w:t xml:space="preserve"> file </w:t>
      </w:r>
      <w:r w:rsidR="00314093">
        <w:t xml:space="preserve">is compiled from all published Building Permits Survey data hosted on </w:t>
      </w:r>
      <w:hyperlink r:id="rId6" w:history="1">
        <w:r w:rsidR="00314093" w:rsidRPr="00723681">
          <w:rPr>
            <w:rStyle w:val="Hyperlink"/>
          </w:rPr>
          <w:t>our FTP site</w:t>
        </w:r>
      </w:hyperlink>
      <w:r w:rsidR="00314093">
        <w:t xml:space="preserve">. This file contains monthly, annual, and year-to-date data for places, counties, </w:t>
      </w:r>
      <w:r w:rsidR="0080671F">
        <w:t xml:space="preserve">states, </w:t>
      </w:r>
      <w:r w:rsidR="00314093">
        <w:t>metro areas, divisions,</w:t>
      </w:r>
      <w:r w:rsidR="0080671F">
        <w:t xml:space="preserve"> </w:t>
      </w:r>
      <w:r w:rsidR="00314093">
        <w:t>regions</w:t>
      </w:r>
      <w:r w:rsidR="002B1A9E">
        <w:t>, and the United States</w:t>
      </w:r>
      <w:r w:rsidR="0080671F">
        <w:t>.</w:t>
      </w:r>
    </w:p>
    <w:p w14:paraId="0AAF8BF5" w14:textId="5E2F2484" w:rsidR="00523258" w:rsidRPr="001E5FCC" w:rsidRDefault="00523258" w:rsidP="00314093">
      <w:pPr>
        <w:rPr>
          <w:b/>
          <w:bCs/>
          <w:u w:val="single"/>
        </w:rPr>
      </w:pPr>
      <w:r w:rsidRPr="001E5FCC">
        <w:rPr>
          <w:b/>
          <w:bCs/>
          <w:u w:val="single"/>
        </w:rPr>
        <w:t>File Format</w:t>
      </w:r>
    </w:p>
    <w:p w14:paraId="4E973D2C" w14:textId="77777777" w:rsidR="00523258" w:rsidRDefault="00523258" w:rsidP="00314093">
      <w:r>
        <w:t xml:space="preserve">Two sets of data are shown for each type of construction: </w:t>
      </w:r>
    </w:p>
    <w:p w14:paraId="33EA00E7" w14:textId="7CE1C166" w:rsidR="00523258" w:rsidRDefault="00523258" w:rsidP="00314093">
      <w:r>
        <w:t xml:space="preserve">1. Estimates with Imputation - </w:t>
      </w:r>
      <w:r w:rsidR="002773F4">
        <w:t>I</w:t>
      </w:r>
      <w:r>
        <w:t xml:space="preserve">ncludes reported data for respondents and imputed data for nonrespondents. </w:t>
      </w:r>
    </w:p>
    <w:p w14:paraId="44C95F2D" w14:textId="5BC06873" w:rsidR="00523258" w:rsidRPr="00414A11" w:rsidRDefault="00523258" w:rsidP="00314093">
      <w:pPr>
        <w:rPr>
          <w:b/>
          <w:bCs/>
        </w:rPr>
      </w:pPr>
      <w:r>
        <w:t>2. Reported Only - includes only reported data for respondents.</w:t>
      </w:r>
    </w:p>
    <w:p w14:paraId="143C90C3" w14:textId="3D5ADAE3" w:rsidR="00523258" w:rsidRPr="001E5FCC" w:rsidRDefault="0080671F" w:rsidP="00523258">
      <w:pPr>
        <w:rPr>
          <w:b/>
          <w:bCs/>
          <w:u w:val="single"/>
        </w:rPr>
      </w:pPr>
      <w:r w:rsidRPr="001E5FCC">
        <w:rPr>
          <w:b/>
          <w:bCs/>
          <w:u w:val="single"/>
        </w:rPr>
        <w:t>Sample Design</w:t>
      </w:r>
    </w:p>
    <w:p w14:paraId="2E5914EB" w14:textId="108AE0B9" w:rsidR="0080671F" w:rsidRDefault="0080671F" w:rsidP="0080671F">
      <w:r>
        <w:t>Slightly less than half of the permit-issuing places in the United States are surveyed monthly. The remainder of places are surveyed annually. The design of the monthly sample that has been used since January 2022 is as follows:</w:t>
      </w:r>
    </w:p>
    <w:p w14:paraId="2F75A4EE" w14:textId="3ADBD6CC" w:rsidR="0080671F" w:rsidRDefault="0080671F" w:rsidP="0080671F">
      <w:r>
        <w:t>The places surveyed monthly include those places in the current (2014) universe that were identified as issuing an average of 6 or more permits in the most recent 3 years (initially 2018-2020). The remaining places in the universe represent about 1% of total permit activity and will only be surveyed annually.</w:t>
      </w:r>
    </w:p>
    <w:p w14:paraId="296E8BE3" w14:textId="1ECC35CA" w:rsidR="0080671F" w:rsidRDefault="0080671F" w:rsidP="0080671F">
      <w:r>
        <w:t>The monthly estimates shown for the United States, Census Regions, Census Divisions, States, Counties, and each jurisdiction are based on received reports for places in the monthly survey and imputed activity for non-reporters and those not surveyed monthly.</w:t>
      </w:r>
    </w:p>
    <w:p w14:paraId="59DC3E64" w14:textId="3C8CAEB9" w:rsidR="0080671F" w:rsidRDefault="0080671F" w:rsidP="0080671F">
      <w:r>
        <w:t xml:space="preserve">For information on the monthly sample design that was used prior to January 2022, see the </w:t>
      </w:r>
      <w:hyperlink r:id="rId7" w:history="1">
        <w:r w:rsidRPr="0080671F">
          <w:rPr>
            <w:rStyle w:val="Hyperlink"/>
          </w:rPr>
          <w:t>Historical Methodology</w:t>
        </w:r>
      </w:hyperlink>
      <w:r>
        <w:t xml:space="preserve"> section at the bottom of our website. </w:t>
      </w:r>
    </w:p>
    <w:p w14:paraId="6A524FBE" w14:textId="1B384C85" w:rsidR="0031259F" w:rsidRPr="005E48EE" w:rsidRDefault="0031259F" w:rsidP="0080671F">
      <w:pPr>
        <w:rPr>
          <w:b/>
          <w:bCs/>
        </w:rPr>
      </w:pPr>
      <w:r w:rsidRPr="005E48EE">
        <w:rPr>
          <w:b/>
          <w:bCs/>
          <w:u w:val="single"/>
        </w:rPr>
        <w:t>Monthly and Annual Building Permits Statistics</w:t>
      </w:r>
    </w:p>
    <w:p w14:paraId="0DBE2505" w14:textId="77777777" w:rsidR="0080671F" w:rsidRDefault="0031259F" w:rsidP="00523258">
      <w:pPr>
        <w:rPr>
          <w:u w:val="single"/>
        </w:rPr>
      </w:pPr>
      <w:r>
        <w:t>Monthly statistics are obtained by directly cumulating the data for all places that are requested to report monthly. Annual statistics are obtained by cumulating data for all places, both monthly and annual reporters.</w:t>
      </w:r>
      <w:r w:rsidRPr="00523258">
        <w:rPr>
          <w:u w:val="single"/>
        </w:rPr>
        <w:t xml:space="preserve"> </w:t>
      </w:r>
    </w:p>
    <w:p w14:paraId="131B51BD" w14:textId="77777777" w:rsidR="001E5FCC" w:rsidRDefault="001E5FCC" w:rsidP="00523258">
      <w:pPr>
        <w:rPr>
          <w:b/>
          <w:bCs/>
          <w:color w:val="000000" w:themeColor="text1"/>
          <w:u w:val="single"/>
        </w:rPr>
      </w:pPr>
    </w:p>
    <w:p w14:paraId="49FC4F36" w14:textId="61CD113E" w:rsidR="00523258" w:rsidRPr="001E5FCC" w:rsidRDefault="00523258" w:rsidP="00523258">
      <w:pPr>
        <w:rPr>
          <w:b/>
          <w:bCs/>
          <w:u w:val="single"/>
        </w:rPr>
      </w:pPr>
      <w:r w:rsidRPr="001E5FCC">
        <w:rPr>
          <w:b/>
          <w:bCs/>
          <w:color w:val="000000" w:themeColor="text1"/>
          <w:u w:val="single"/>
        </w:rPr>
        <w:lastRenderedPageBreak/>
        <w:t xml:space="preserve">Reliability of the Data </w:t>
      </w:r>
    </w:p>
    <w:p w14:paraId="0B95D827" w14:textId="1A1B8DD0" w:rsidR="001E5FCC" w:rsidRPr="001E5FCC" w:rsidRDefault="001E5FCC" w:rsidP="001E5FCC">
      <w:pPr>
        <w:rPr>
          <w:color w:val="000000" w:themeColor="text1"/>
        </w:rPr>
      </w:pPr>
      <w:r w:rsidRPr="001E5FCC">
        <w:rPr>
          <w:color w:val="000000" w:themeColor="text1"/>
        </w:rPr>
        <w:t xml:space="preserve">The portion of residential construction measurable from building permits records can be limited because such records do not reflect construction activity outside of areas subject to local permits requirements. For the </w:t>
      </w:r>
      <w:proofErr w:type="gramStart"/>
      <w:r w:rsidRPr="001E5FCC">
        <w:rPr>
          <w:color w:val="000000" w:themeColor="text1"/>
        </w:rPr>
        <w:t>nation as a whole, less</w:t>
      </w:r>
      <w:proofErr w:type="gramEnd"/>
      <w:r w:rsidRPr="001E5FCC">
        <w:rPr>
          <w:color w:val="000000" w:themeColor="text1"/>
        </w:rPr>
        <w:t xml:space="preserve"> than 1 percent of all privately owned housing units are constructed in areas not requiring building permits. However, this proportion varies greatly from state to state and among metropolitan areas.</w:t>
      </w:r>
    </w:p>
    <w:p w14:paraId="13889845" w14:textId="76B0F598" w:rsidR="001E5FCC" w:rsidRPr="001E5FCC" w:rsidRDefault="001E5FCC" w:rsidP="001E5FCC">
      <w:pPr>
        <w:rPr>
          <w:color w:val="000000" w:themeColor="text1"/>
        </w:rPr>
      </w:pPr>
      <w:r w:rsidRPr="001E5FCC">
        <w:rPr>
          <w:color w:val="000000" w:themeColor="text1"/>
        </w:rPr>
        <w:t>The reported statistics on building permits are influenced by the following factors:</w:t>
      </w:r>
    </w:p>
    <w:p w14:paraId="7A4651AD" w14:textId="77777777" w:rsidR="001E5FCC" w:rsidRPr="001E5FCC" w:rsidRDefault="001E5FCC" w:rsidP="001E5FCC">
      <w:pPr>
        <w:pStyle w:val="ListParagraph"/>
        <w:numPr>
          <w:ilvl w:val="0"/>
          <w:numId w:val="3"/>
        </w:numPr>
        <w:rPr>
          <w:color w:val="000000" w:themeColor="text1"/>
        </w:rPr>
      </w:pPr>
      <w:r w:rsidRPr="001E5FCC">
        <w:rPr>
          <w:color w:val="000000" w:themeColor="text1"/>
        </w:rPr>
        <w:t>Some new residential construction work in building permit jurisdictions escapes recording. However, the number of such unrecorded units is likely very small.</w:t>
      </w:r>
    </w:p>
    <w:p w14:paraId="76B8460B" w14:textId="77777777" w:rsidR="001E5FCC" w:rsidRPr="001E5FCC" w:rsidRDefault="001E5FCC" w:rsidP="001E5FCC">
      <w:pPr>
        <w:pStyle w:val="ListParagraph"/>
        <w:numPr>
          <w:ilvl w:val="0"/>
          <w:numId w:val="3"/>
        </w:numPr>
        <w:rPr>
          <w:color w:val="000000" w:themeColor="text1"/>
        </w:rPr>
      </w:pPr>
      <w:r w:rsidRPr="001E5FCC">
        <w:rPr>
          <w:color w:val="000000" w:themeColor="text1"/>
        </w:rPr>
        <w:t>Detailed evidence is lacking as to how closely the valuation recorded for building permit purposes approximates the dollar amount of construction work involved.</w:t>
      </w:r>
    </w:p>
    <w:p w14:paraId="1663F8ED" w14:textId="77777777" w:rsidR="001E5FCC" w:rsidRPr="001E5FCC" w:rsidRDefault="001E5FCC" w:rsidP="001E5FCC">
      <w:pPr>
        <w:pStyle w:val="ListParagraph"/>
        <w:numPr>
          <w:ilvl w:val="0"/>
          <w:numId w:val="3"/>
        </w:numPr>
        <w:rPr>
          <w:color w:val="000000" w:themeColor="text1"/>
        </w:rPr>
      </w:pPr>
      <w:r w:rsidRPr="001E5FCC">
        <w:rPr>
          <w:color w:val="000000" w:themeColor="text1"/>
        </w:rPr>
        <w:t>Changes in boundaries of localities resulting from annexations, new incorporations, etc., result in some problems of comparability over time, even for statistics for the same places.</w:t>
      </w:r>
    </w:p>
    <w:p w14:paraId="1451695A" w14:textId="77777777" w:rsidR="001E5FCC" w:rsidRPr="001E5FCC" w:rsidRDefault="001E5FCC" w:rsidP="001E5FCC">
      <w:pPr>
        <w:pStyle w:val="ListParagraph"/>
        <w:numPr>
          <w:ilvl w:val="0"/>
          <w:numId w:val="3"/>
        </w:numPr>
        <w:rPr>
          <w:color w:val="000000" w:themeColor="text1"/>
        </w:rPr>
      </w:pPr>
      <w:r w:rsidRPr="001E5FCC">
        <w:rPr>
          <w:color w:val="000000" w:themeColor="text1"/>
        </w:rPr>
        <w:t>Some building permit jurisdictions close their books a few days before the end of the month, so that the time reference for permits is not in all cases strictly the calendar month.</w:t>
      </w:r>
    </w:p>
    <w:p w14:paraId="3DB6D8AE" w14:textId="6AC94D09" w:rsidR="001E5FCC" w:rsidRPr="001E5FCC" w:rsidRDefault="001E5FCC" w:rsidP="001E5FCC">
      <w:pPr>
        <w:rPr>
          <w:color w:val="000000" w:themeColor="text1"/>
        </w:rPr>
      </w:pPr>
      <w:r w:rsidRPr="001E5FCC">
        <w:rPr>
          <w:color w:val="000000" w:themeColor="text1"/>
        </w:rPr>
        <w:t>To the extent that most of these limiting factors apply rather consistently over an extended period, they may not seriously impair the usefulness of building permit statistics as prompt indicators of trends in residential construction activity. However, the geographic limitations of the data need to be kept in mind. In addition, the dollar volume of residential construction should be used with caution. Because of the nature of the building permit application process, valuations may frequently differ from the true cost of construction. Any attempt to use these figures for inter-area comparisons of construction volume must, at best, be made cautiously and with broad reservations.</w:t>
      </w:r>
    </w:p>
    <w:p w14:paraId="59BBD1A5" w14:textId="35862601" w:rsidR="001E5FCC" w:rsidRPr="001E5FCC" w:rsidRDefault="001E5FCC" w:rsidP="001E5FCC">
      <w:pPr>
        <w:rPr>
          <w:b/>
          <w:bCs/>
          <w:color w:val="000000" w:themeColor="text1"/>
        </w:rPr>
      </w:pPr>
      <w:r w:rsidRPr="001E5FCC">
        <w:rPr>
          <w:color w:val="000000" w:themeColor="text1"/>
        </w:rPr>
        <w:t>Prior to January 2022, the monthly estimates shown for the United States, Census Regions, Census Divisions, and states (</w:t>
      </w:r>
      <w:proofErr w:type="gramStart"/>
      <w:r w:rsidRPr="001E5FCC">
        <w:rPr>
          <w:color w:val="000000" w:themeColor="text1"/>
        </w:rPr>
        <w:t>with the exception of</w:t>
      </w:r>
      <w:proofErr w:type="gramEnd"/>
      <w:r w:rsidRPr="001E5FCC">
        <w:rPr>
          <w:color w:val="000000" w:themeColor="text1"/>
        </w:rPr>
        <w:t xml:space="preserve"> a few states that have complete coverage in the monthly sample) were based on representative samples and may differ from statistics that would have been obtained from a complete census using the same schedules and procedures. For a particular estimate, statisticians define this difference as the total error of the estimate. When describing the reliability of survey results, total error is defined as the sum of sampling error and non-sampling error. Sampling error is the error arising from the use of a sample, rather than a census, to estimate population values. </w:t>
      </w:r>
      <w:proofErr w:type="spellStart"/>
      <w:r w:rsidRPr="001E5FCC">
        <w:rPr>
          <w:color w:val="000000" w:themeColor="text1"/>
        </w:rPr>
        <w:t>Nonsampling</w:t>
      </w:r>
      <w:proofErr w:type="spellEnd"/>
      <w:r w:rsidRPr="001E5FCC">
        <w:rPr>
          <w:color w:val="000000" w:themeColor="text1"/>
        </w:rPr>
        <w:t xml:space="preserve"> error encompasses all other factors that contribute to the total error of a survey estimate. The sampling error of an estimate can usually be estimated from the sample, whereas the </w:t>
      </w:r>
      <w:proofErr w:type="spellStart"/>
      <w:r w:rsidRPr="001E5FCC">
        <w:rPr>
          <w:color w:val="000000" w:themeColor="text1"/>
        </w:rPr>
        <w:t>nonsampling</w:t>
      </w:r>
      <w:proofErr w:type="spellEnd"/>
      <w:r w:rsidRPr="001E5FCC">
        <w:rPr>
          <w:color w:val="000000" w:themeColor="text1"/>
        </w:rPr>
        <w:t xml:space="preserve"> error of an estimate is difficult to measure and can rarely be estimated. Consequently, the actual error in an estimate exceeds the error that can be estimated. Data users should </w:t>
      </w:r>
      <w:proofErr w:type="gramStart"/>
      <w:r w:rsidRPr="001E5FCC">
        <w:rPr>
          <w:color w:val="000000" w:themeColor="text1"/>
        </w:rPr>
        <w:t>take into account</w:t>
      </w:r>
      <w:proofErr w:type="gramEnd"/>
      <w:r w:rsidRPr="001E5FCC">
        <w:rPr>
          <w:color w:val="000000" w:themeColor="text1"/>
        </w:rPr>
        <w:t xml:space="preserve"> the estimates of sampling error for estimates prior to January 2022 and the potential effects of </w:t>
      </w:r>
      <w:proofErr w:type="spellStart"/>
      <w:r w:rsidRPr="001E5FCC">
        <w:rPr>
          <w:color w:val="000000" w:themeColor="text1"/>
        </w:rPr>
        <w:t>nonsampling</w:t>
      </w:r>
      <w:proofErr w:type="spellEnd"/>
      <w:r w:rsidRPr="001E5FCC">
        <w:rPr>
          <w:color w:val="000000" w:themeColor="text1"/>
        </w:rPr>
        <w:t xml:space="preserve"> error when using all published estimates.</w:t>
      </w:r>
    </w:p>
    <w:p w14:paraId="15667BEA" w14:textId="3A57056E" w:rsidR="001E5FCC" w:rsidRPr="001E5FCC" w:rsidRDefault="001E5FCC" w:rsidP="001E5FCC">
      <w:pPr>
        <w:rPr>
          <w:b/>
          <w:bCs/>
          <w:color w:val="000000" w:themeColor="text1"/>
          <w:u w:val="single"/>
        </w:rPr>
      </w:pPr>
      <w:r>
        <w:rPr>
          <w:b/>
          <w:bCs/>
          <w:color w:val="000000" w:themeColor="text1"/>
          <w:u w:val="single"/>
        </w:rPr>
        <w:t>Sampling Error</w:t>
      </w:r>
    </w:p>
    <w:p w14:paraId="4DBA6F03" w14:textId="074F7AC7" w:rsidR="001E5FCC" w:rsidRPr="001E5FCC" w:rsidRDefault="001E5FCC" w:rsidP="001E5FCC">
      <w:pPr>
        <w:rPr>
          <w:color w:val="000000" w:themeColor="text1"/>
        </w:rPr>
      </w:pPr>
      <w:r w:rsidRPr="001E5FCC">
        <w:rPr>
          <w:color w:val="000000" w:themeColor="text1"/>
        </w:rPr>
        <w:t xml:space="preserve">Beginning with January 2022, the monthly estimates of building permits are not based on a probability sample and will be tabulated from the entire universe of building permit offices, </w:t>
      </w:r>
      <w:proofErr w:type="gramStart"/>
      <w:r w:rsidRPr="001E5FCC">
        <w:rPr>
          <w:color w:val="000000" w:themeColor="text1"/>
        </w:rPr>
        <w:t>similar to</w:t>
      </w:r>
      <w:proofErr w:type="gramEnd"/>
      <w:r w:rsidRPr="001E5FCC">
        <w:rPr>
          <w:color w:val="000000" w:themeColor="text1"/>
        </w:rPr>
        <w:t xml:space="preserve"> annual data. Although not subject to sampling error, these estimates are subject to various </w:t>
      </w:r>
      <w:proofErr w:type="spellStart"/>
      <w:r w:rsidRPr="001E5FCC">
        <w:rPr>
          <w:color w:val="000000" w:themeColor="text1"/>
        </w:rPr>
        <w:t>nonsampling</w:t>
      </w:r>
      <w:proofErr w:type="spellEnd"/>
      <w:r w:rsidRPr="001E5FCC">
        <w:rPr>
          <w:color w:val="000000" w:themeColor="text1"/>
        </w:rPr>
        <w:t xml:space="preserve"> errors. For </w:t>
      </w:r>
      <w:r w:rsidRPr="001E5FCC">
        <w:rPr>
          <w:color w:val="000000" w:themeColor="text1"/>
        </w:rPr>
        <w:lastRenderedPageBreak/>
        <w:t xml:space="preserve">information on sampling error for estimates prior to January 2022, see the </w:t>
      </w:r>
      <w:hyperlink r:id="rId8" w:history="1">
        <w:r w:rsidRPr="001E5FCC">
          <w:rPr>
            <w:rStyle w:val="Hyperlink"/>
          </w:rPr>
          <w:t>Historical Methodology section</w:t>
        </w:r>
      </w:hyperlink>
      <w:r>
        <w:rPr>
          <w:color w:val="000000" w:themeColor="text1"/>
        </w:rPr>
        <w:t xml:space="preserve"> on our website</w:t>
      </w:r>
      <w:r w:rsidRPr="001E5FCC">
        <w:rPr>
          <w:color w:val="000000" w:themeColor="text1"/>
        </w:rPr>
        <w:t>.</w:t>
      </w:r>
    </w:p>
    <w:p w14:paraId="0441A255" w14:textId="6760B19A" w:rsidR="001E5FCC" w:rsidRPr="001E5FCC" w:rsidRDefault="001E5FCC" w:rsidP="001E5FCC">
      <w:pPr>
        <w:rPr>
          <w:b/>
          <w:bCs/>
          <w:color w:val="000000" w:themeColor="text1"/>
          <w:u w:val="single"/>
        </w:rPr>
      </w:pPr>
      <w:proofErr w:type="spellStart"/>
      <w:r>
        <w:rPr>
          <w:b/>
          <w:bCs/>
          <w:color w:val="000000" w:themeColor="text1"/>
          <w:u w:val="single"/>
        </w:rPr>
        <w:t>Nonsampling</w:t>
      </w:r>
      <w:proofErr w:type="spellEnd"/>
      <w:r>
        <w:rPr>
          <w:b/>
          <w:bCs/>
          <w:color w:val="000000" w:themeColor="text1"/>
          <w:u w:val="single"/>
        </w:rPr>
        <w:t xml:space="preserve"> Error</w:t>
      </w:r>
    </w:p>
    <w:p w14:paraId="311609E3" w14:textId="77777777" w:rsidR="001E5FCC" w:rsidRDefault="001E5FCC" w:rsidP="001E5FCC">
      <w:pPr>
        <w:rPr>
          <w:color w:val="000000" w:themeColor="text1"/>
        </w:rPr>
      </w:pPr>
      <w:proofErr w:type="spellStart"/>
      <w:r w:rsidRPr="001E5FCC">
        <w:rPr>
          <w:color w:val="000000" w:themeColor="text1"/>
        </w:rPr>
        <w:t>Nonsampling</w:t>
      </w:r>
      <w:proofErr w:type="spellEnd"/>
      <w:r w:rsidRPr="001E5FCC">
        <w:rPr>
          <w:color w:val="000000" w:themeColor="text1"/>
        </w:rPr>
        <w:t xml:space="preserve"> error encompasses all factors, other than sampling error, that contribute to the total error of a sample survey estimate and may also occur in censuses. It is often helpful to think of </w:t>
      </w:r>
      <w:proofErr w:type="spellStart"/>
      <w:r w:rsidRPr="001E5FCC">
        <w:rPr>
          <w:color w:val="000000" w:themeColor="text1"/>
        </w:rPr>
        <w:t>nonsampling</w:t>
      </w:r>
      <w:proofErr w:type="spellEnd"/>
      <w:r w:rsidRPr="001E5FCC">
        <w:rPr>
          <w:color w:val="000000" w:themeColor="text1"/>
        </w:rPr>
        <w:t xml:space="preserve"> error as arising from deficiencies or mistakes in the survey process. </w:t>
      </w:r>
      <w:proofErr w:type="spellStart"/>
      <w:r w:rsidRPr="001E5FCC">
        <w:rPr>
          <w:color w:val="000000" w:themeColor="text1"/>
        </w:rPr>
        <w:t>Nonsampling</w:t>
      </w:r>
      <w:proofErr w:type="spellEnd"/>
      <w:r w:rsidRPr="001E5FCC">
        <w:rPr>
          <w:color w:val="000000" w:themeColor="text1"/>
        </w:rPr>
        <w:t xml:space="preserve"> errors are usually attributed to many possible sources: (1) coverage error - failure to accurately represent all population units in the sample, (2) inability to obtain information about all sample cases (nonresponse), (3) response errors, possibly caused by definitional difficulties or misreporting, (4) mistakes in recording or coding the data obtained, and (5) other errors of coverage, collection, processing, or imputation for missing items or inconsistent data. Although </w:t>
      </w:r>
      <w:proofErr w:type="spellStart"/>
      <w:r w:rsidRPr="001E5FCC">
        <w:rPr>
          <w:color w:val="000000" w:themeColor="text1"/>
        </w:rPr>
        <w:t>nonsampling</w:t>
      </w:r>
      <w:proofErr w:type="spellEnd"/>
      <w:r w:rsidRPr="001E5FCC">
        <w:rPr>
          <w:color w:val="000000" w:themeColor="text1"/>
        </w:rPr>
        <w:t xml:space="preserve"> error is not measured directly, the Census Bureau employs quality control procedures throughout the process to minimize this type of error.</w:t>
      </w:r>
    </w:p>
    <w:p w14:paraId="526E79D6" w14:textId="6B68DDE8" w:rsidR="00523258" w:rsidRPr="00050B0B" w:rsidRDefault="00523258" w:rsidP="001E5FCC">
      <w:pPr>
        <w:rPr>
          <w:b/>
          <w:bCs/>
        </w:rPr>
      </w:pPr>
      <w:r w:rsidRPr="00050B0B">
        <w:rPr>
          <w:b/>
          <w:bCs/>
          <w:u w:val="single"/>
        </w:rPr>
        <w:t>Geographic Coverage of Building Permit Jurisdictions</w:t>
      </w:r>
      <w:r w:rsidRPr="00050B0B">
        <w:rPr>
          <w:b/>
          <w:bCs/>
        </w:rPr>
        <w:t xml:space="preserve"> </w:t>
      </w:r>
    </w:p>
    <w:p w14:paraId="24425F09" w14:textId="5AB6D042" w:rsidR="001E5FCC" w:rsidRPr="001E5FCC" w:rsidRDefault="001E5FCC" w:rsidP="001E5FCC">
      <w:r w:rsidRPr="001E5FCC">
        <w:t>Building permits data are collected from individual permit offices, most of which are municipalities; the remainder are counties, townships, or New England and Middle Atlantic-type towns. Because building permits are public records, local area data can be published without any confidentiality concerns. From local area data, estimates are tabulated for counties, states, metropolitan areas, Census Divisions, Census Regions, and the United States. Data are also collected for Puerto Rico and U.S. territories, although these areas are excluded from the national estimates.</w:t>
      </w:r>
    </w:p>
    <w:p w14:paraId="6136C26F" w14:textId="32606425" w:rsidR="001E5FCC" w:rsidRPr="001E5FCC" w:rsidRDefault="001E5FCC" w:rsidP="001E5FCC">
      <w:r w:rsidRPr="001E5FCC">
        <w:t>The Building Permits Survey covers all "permit-issuing places," which are jurisdictions that issue building or zoning permits. Zoning permits are used only for areas that do not require building permits but require zoning permits. Areas for which no authorization is required to construct a new privately-owned housing unit are not included in the survey.</w:t>
      </w:r>
    </w:p>
    <w:p w14:paraId="7ECB3663" w14:textId="6D39ED0C" w:rsidR="001E5FCC" w:rsidRPr="001E5FCC" w:rsidRDefault="001E5FCC" w:rsidP="001E5FCC">
      <w:r w:rsidRPr="001E5FCC">
        <w:t>Periodically, we use Form C-411 "Survey of Residential Building or Zoning Permit Systems" to canvass active governments in the United States.</w:t>
      </w:r>
      <w:r w:rsidRPr="001E5FCC">
        <w:t xml:space="preserve"> </w:t>
      </w:r>
      <w:r w:rsidRPr="001E5FCC">
        <w:t>The Building Permits sampling frame or "universe" is updated by adding all places that reported the establishment of a new permit system since the last canvass.</w:t>
      </w:r>
      <w:r w:rsidRPr="001E5FCC">
        <w:t xml:space="preserve"> More can be read about the C-411 process on our website under </w:t>
      </w:r>
      <w:hyperlink r:id="rId9" w:history="1">
        <w:r w:rsidRPr="001E5FCC">
          <w:rPr>
            <w:rStyle w:val="Hyperlink"/>
          </w:rPr>
          <w:t>Geographic Coverage</w:t>
        </w:r>
      </w:hyperlink>
      <w:r w:rsidRPr="001E5FCC">
        <w:t>.</w:t>
      </w:r>
    </w:p>
    <w:p w14:paraId="5FE6B269" w14:textId="36EEB60F" w:rsidR="00F64B68" w:rsidRPr="002773F4" w:rsidRDefault="00F64B68" w:rsidP="001E5FCC">
      <w:pPr>
        <w:rPr>
          <w:b/>
          <w:bCs/>
          <w:u w:val="single"/>
        </w:rPr>
      </w:pPr>
      <w:r w:rsidRPr="002773F4">
        <w:rPr>
          <w:b/>
          <w:bCs/>
          <w:u w:val="single"/>
        </w:rPr>
        <w:t>Contact Us</w:t>
      </w:r>
    </w:p>
    <w:p w14:paraId="020897F5" w14:textId="537C3AC0" w:rsidR="00414A11" w:rsidRDefault="00523258" w:rsidP="00523258">
      <w:r w:rsidRPr="00523258">
        <w:t xml:space="preserve">Questions should be directed to </w:t>
      </w:r>
      <w:r>
        <w:t>Residential Construction Branch</w:t>
      </w:r>
      <w:r w:rsidRPr="00523258">
        <w:t>, U.S. Census Bureau, Washington, D.C. Phone: (301) 763-5160.</w:t>
      </w:r>
    </w:p>
    <w:p w14:paraId="457AB845" w14:textId="382B208A" w:rsidR="00F64B68" w:rsidRDefault="00F64B68" w:rsidP="00523258">
      <w:r>
        <w:t xml:space="preserve">Additional information can also be found at our </w:t>
      </w:r>
      <w:hyperlink r:id="rId10" w:history="1">
        <w:r w:rsidRPr="00F64B68">
          <w:rPr>
            <w:rStyle w:val="Hyperlink"/>
          </w:rPr>
          <w:t>FAQs</w:t>
        </w:r>
      </w:hyperlink>
      <w:r>
        <w:t xml:space="preserve">, </w:t>
      </w:r>
      <w:hyperlink r:id="rId11" w:history="1">
        <w:r w:rsidRPr="00F64B68">
          <w:rPr>
            <w:rStyle w:val="Hyperlink"/>
          </w:rPr>
          <w:t>Definitions</w:t>
        </w:r>
      </w:hyperlink>
      <w:r>
        <w:t xml:space="preserve">, </w:t>
      </w:r>
      <w:hyperlink r:id="rId12" w:history="1">
        <w:r w:rsidRPr="00F64B68">
          <w:rPr>
            <w:rStyle w:val="Hyperlink"/>
          </w:rPr>
          <w:t>Documentation</w:t>
        </w:r>
      </w:hyperlink>
      <w:r>
        <w:t xml:space="preserve">, and </w:t>
      </w:r>
      <w:hyperlink r:id="rId13" w:history="1">
        <w:r w:rsidRPr="00F64B68">
          <w:rPr>
            <w:rStyle w:val="Hyperlink"/>
          </w:rPr>
          <w:t>How the Data are Collected</w:t>
        </w:r>
      </w:hyperlink>
      <w:r>
        <w:t xml:space="preserve"> pages.</w:t>
      </w:r>
    </w:p>
    <w:p w14:paraId="56D45D22" w14:textId="4613AA11" w:rsidR="00F64B68" w:rsidRDefault="00F64B68" w:rsidP="00523258">
      <w:r>
        <w:t xml:space="preserve">Much of the data contained in this file </w:t>
      </w:r>
      <w:r w:rsidR="001E5FCC">
        <w:t>are</w:t>
      </w:r>
      <w:r>
        <w:t xml:space="preserve"> represented in our </w:t>
      </w:r>
      <w:hyperlink r:id="rId14" w:history="1">
        <w:r w:rsidRPr="00F64B68">
          <w:rPr>
            <w:rStyle w:val="Hyperlink"/>
          </w:rPr>
          <w:t>BPS Time Series and Table Tool</w:t>
        </w:r>
      </w:hyperlink>
    </w:p>
    <w:p w14:paraId="4E0B1BBE" w14:textId="77777777" w:rsidR="0080671F" w:rsidRDefault="0080671F" w:rsidP="0080671F">
      <w:pPr>
        <w:rPr>
          <w:color w:val="000000" w:themeColor="text1"/>
        </w:rPr>
      </w:pPr>
    </w:p>
    <w:p w14:paraId="1555FF53" w14:textId="77777777" w:rsidR="0080671F" w:rsidRDefault="0080671F" w:rsidP="0080671F">
      <w:pPr>
        <w:rPr>
          <w:color w:val="000000" w:themeColor="text1"/>
        </w:rPr>
      </w:pPr>
    </w:p>
    <w:p w14:paraId="2BD3D096" w14:textId="77777777" w:rsidR="0080671F" w:rsidRDefault="0080671F" w:rsidP="0080671F">
      <w:pPr>
        <w:rPr>
          <w:color w:val="000000" w:themeColor="text1"/>
        </w:rPr>
      </w:pPr>
    </w:p>
    <w:p w14:paraId="2D261AFF" w14:textId="77777777" w:rsidR="0080671F" w:rsidRDefault="0080671F" w:rsidP="0080671F">
      <w:pPr>
        <w:rPr>
          <w:color w:val="000000" w:themeColor="text1"/>
        </w:rPr>
      </w:pPr>
    </w:p>
    <w:p w14:paraId="49B4972B" w14:textId="27249C70" w:rsidR="0080671F" w:rsidRPr="005E48EE" w:rsidRDefault="0080671F" w:rsidP="005E48EE">
      <w:pPr>
        <w:jc w:val="center"/>
        <w:rPr>
          <w:b/>
          <w:bCs/>
          <w:color w:val="000000" w:themeColor="text1"/>
          <w:u w:val="single"/>
        </w:rPr>
      </w:pPr>
      <w:r w:rsidRPr="005E48EE">
        <w:rPr>
          <w:b/>
          <w:bCs/>
          <w:color w:val="000000" w:themeColor="text1"/>
          <w:u w:val="single"/>
        </w:rPr>
        <w:lastRenderedPageBreak/>
        <w:t>Description of Data Items Found in the File</w:t>
      </w:r>
    </w:p>
    <w:p w14:paraId="30181E12" w14:textId="77777777" w:rsidR="0080671F" w:rsidRPr="0080671F" w:rsidRDefault="0080671F" w:rsidP="0080671F">
      <w:pPr>
        <w:rPr>
          <w:color w:val="000000" w:themeColor="text1"/>
        </w:rPr>
      </w:pPr>
    </w:p>
    <w:p w14:paraId="28465D06" w14:textId="77777777" w:rsidR="0080671F" w:rsidRPr="0080671F" w:rsidRDefault="0080671F" w:rsidP="005E48EE">
      <w:pPr>
        <w:spacing w:after="0"/>
        <w:rPr>
          <w:color w:val="000000" w:themeColor="text1"/>
        </w:rPr>
      </w:pPr>
      <w:r w:rsidRPr="0080671F">
        <w:rPr>
          <w:color w:val="000000" w:themeColor="text1"/>
        </w:rPr>
        <w:tab/>
      </w:r>
      <w:r w:rsidRPr="0080671F">
        <w:rPr>
          <w:b/>
          <w:bCs/>
          <w:color w:val="000000" w:themeColor="text1"/>
        </w:rPr>
        <w:t>101     Single Family Houses</w:t>
      </w:r>
      <w:r w:rsidRPr="0080671F">
        <w:rPr>
          <w:color w:val="000000" w:themeColor="text1"/>
        </w:rPr>
        <w:t xml:space="preserve"> - Includes all detached one-family </w:t>
      </w:r>
    </w:p>
    <w:p w14:paraId="2E6B89C5"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houses.  Also includes all attached one-family houses</w:t>
      </w:r>
    </w:p>
    <w:p w14:paraId="6E911531"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separated by a wall that extends from ground to roof with</w:t>
      </w:r>
    </w:p>
    <w:p w14:paraId="4EE6F5B5"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 xml:space="preserve">no common heating system or </w:t>
      </w:r>
      <w:proofErr w:type="spellStart"/>
      <w:r w:rsidRPr="0080671F">
        <w:rPr>
          <w:color w:val="000000" w:themeColor="text1"/>
        </w:rPr>
        <w:t>interstructural</w:t>
      </w:r>
      <w:proofErr w:type="spellEnd"/>
      <w:r w:rsidRPr="0080671F">
        <w:rPr>
          <w:color w:val="000000" w:themeColor="text1"/>
        </w:rPr>
        <w:t xml:space="preserve"> public </w:t>
      </w:r>
    </w:p>
    <w:p w14:paraId="0D6CF2CE"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utilities.  Includes prefabricated, sectionalized,</w:t>
      </w:r>
    </w:p>
    <w:p w14:paraId="27AB7858"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panelized, and modular homes which are manufactured</w:t>
      </w:r>
    </w:p>
    <w:p w14:paraId="78348196"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partially off-site, but which are transported and</w:t>
      </w:r>
    </w:p>
    <w:p w14:paraId="115C4B7C"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assembled at the construction site.  Excludes mobile</w:t>
      </w:r>
    </w:p>
    <w:p w14:paraId="1CC88E6B"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homes.</w:t>
      </w:r>
    </w:p>
    <w:p w14:paraId="550C6574" w14:textId="77777777" w:rsidR="0080671F" w:rsidRPr="0080671F" w:rsidRDefault="0080671F" w:rsidP="00E50363">
      <w:pPr>
        <w:spacing w:after="0"/>
        <w:rPr>
          <w:color w:val="000000" w:themeColor="text1"/>
        </w:rPr>
      </w:pPr>
    </w:p>
    <w:p w14:paraId="579CF106" w14:textId="77777777" w:rsidR="0080671F" w:rsidRPr="0080671F" w:rsidRDefault="0080671F" w:rsidP="00E50363">
      <w:pPr>
        <w:spacing w:after="0"/>
        <w:rPr>
          <w:color w:val="000000" w:themeColor="text1"/>
        </w:rPr>
      </w:pPr>
      <w:r w:rsidRPr="0080671F">
        <w:rPr>
          <w:color w:val="000000" w:themeColor="text1"/>
        </w:rPr>
        <w:tab/>
      </w:r>
      <w:r w:rsidRPr="0080671F">
        <w:rPr>
          <w:b/>
          <w:bCs/>
          <w:color w:val="000000" w:themeColor="text1"/>
        </w:rPr>
        <w:t>103     Two-Family Buildings</w:t>
      </w:r>
      <w:r w:rsidRPr="0080671F">
        <w:rPr>
          <w:color w:val="000000" w:themeColor="text1"/>
        </w:rPr>
        <w:t xml:space="preserve"> - Includes all buildings containing</w:t>
      </w:r>
    </w:p>
    <w:p w14:paraId="3AD763DF"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two housing units which may be one above the other or</w:t>
      </w:r>
    </w:p>
    <w:p w14:paraId="741F430A"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side-by-side. If built side-by-side, they (1) do not have</w:t>
      </w:r>
    </w:p>
    <w:p w14:paraId="6E5BDF73"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a wall that extends from ground to roof or (2) share a</w:t>
      </w:r>
    </w:p>
    <w:p w14:paraId="559832B1"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 xml:space="preserve">heating system, or (3) have </w:t>
      </w:r>
      <w:proofErr w:type="spellStart"/>
      <w:r w:rsidRPr="0080671F">
        <w:rPr>
          <w:color w:val="000000" w:themeColor="text1"/>
        </w:rPr>
        <w:t>interstructural</w:t>
      </w:r>
      <w:proofErr w:type="spellEnd"/>
      <w:r w:rsidRPr="0080671F">
        <w:rPr>
          <w:color w:val="000000" w:themeColor="text1"/>
        </w:rPr>
        <w:t xml:space="preserve"> public</w:t>
      </w:r>
    </w:p>
    <w:p w14:paraId="4ADD8A24"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utilities such as water supply/sewage disposal.</w:t>
      </w:r>
    </w:p>
    <w:p w14:paraId="300958C0" w14:textId="77777777" w:rsidR="0080671F" w:rsidRPr="0080671F" w:rsidRDefault="0080671F" w:rsidP="00E50363">
      <w:pPr>
        <w:spacing w:after="0"/>
        <w:rPr>
          <w:color w:val="000000" w:themeColor="text1"/>
        </w:rPr>
      </w:pPr>
    </w:p>
    <w:p w14:paraId="719E9723" w14:textId="77777777" w:rsidR="0080671F" w:rsidRPr="0080671F" w:rsidRDefault="0080671F" w:rsidP="00E50363">
      <w:pPr>
        <w:spacing w:after="0"/>
        <w:rPr>
          <w:color w:val="000000" w:themeColor="text1"/>
        </w:rPr>
      </w:pPr>
      <w:r w:rsidRPr="0080671F">
        <w:rPr>
          <w:color w:val="000000" w:themeColor="text1"/>
        </w:rPr>
        <w:tab/>
      </w:r>
      <w:r w:rsidRPr="0080671F">
        <w:rPr>
          <w:b/>
          <w:bCs/>
          <w:color w:val="000000" w:themeColor="text1"/>
        </w:rPr>
        <w:t>104     Three- and Four-Family Buildings</w:t>
      </w:r>
      <w:r w:rsidRPr="0080671F">
        <w:rPr>
          <w:color w:val="000000" w:themeColor="text1"/>
        </w:rPr>
        <w:t xml:space="preserve"> - Includes all buildings</w:t>
      </w:r>
    </w:p>
    <w:p w14:paraId="6C190E4D"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containing three or four housing units.  If built</w:t>
      </w:r>
    </w:p>
    <w:p w14:paraId="18469217"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side-by-side, they (1) do not have a wall that extends</w:t>
      </w:r>
    </w:p>
    <w:p w14:paraId="665F4868"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from ground to roof, or (2) share a heating system, or</w:t>
      </w:r>
    </w:p>
    <w:p w14:paraId="7069A5A1"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 xml:space="preserve">(3) have </w:t>
      </w:r>
      <w:proofErr w:type="spellStart"/>
      <w:r w:rsidRPr="0080671F">
        <w:rPr>
          <w:color w:val="000000" w:themeColor="text1"/>
        </w:rPr>
        <w:t>interstructural</w:t>
      </w:r>
      <w:proofErr w:type="spellEnd"/>
      <w:r w:rsidRPr="0080671F">
        <w:rPr>
          <w:color w:val="000000" w:themeColor="text1"/>
        </w:rPr>
        <w:t xml:space="preserve"> public utilities such as water</w:t>
      </w:r>
    </w:p>
    <w:p w14:paraId="20040840"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supply/sewage disposal.</w:t>
      </w:r>
    </w:p>
    <w:p w14:paraId="55BD5557" w14:textId="77777777" w:rsidR="0080671F" w:rsidRPr="0080671F" w:rsidRDefault="0080671F" w:rsidP="00E50363">
      <w:pPr>
        <w:spacing w:after="0"/>
        <w:rPr>
          <w:color w:val="000000" w:themeColor="text1"/>
        </w:rPr>
      </w:pPr>
    </w:p>
    <w:p w14:paraId="5B7FDF7E" w14:textId="77777777" w:rsidR="0080671F" w:rsidRPr="0080671F" w:rsidRDefault="0080671F" w:rsidP="00E50363">
      <w:pPr>
        <w:spacing w:after="0"/>
        <w:rPr>
          <w:color w:val="000000" w:themeColor="text1"/>
        </w:rPr>
      </w:pPr>
      <w:r w:rsidRPr="0080671F">
        <w:rPr>
          <w:color w:val="000000" w:themeColor="text1"/>
        </w:rPr>
        <w:tab/>
      </w:r>
      <w:r w:rsidRPr="0080671F">
        <w:rPr>
          <w:b/>
          <w:bCs/>
          <w:color w:val="000000" w:themeColor="text1"/>
        </w:rPr>
        <w:t>105     Five-or-More Family Buildings</w:t>
      </w:r>
      <w:r w:rsidRPr="0080671F">
        <w:rPr>
          <w:color w:val="000000" w:themeColor="text1"/>
        </w:rPr>
        <w:t xml:space="preserve"> - Includes all buildings</w:t>
      </w:r>
    </w:p>
    <w:p w14:paraId="53ADCC66"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containing five or more housing units. If built</w:t>
      </w:r>
    </w:p>
    <w:p w14:paraId="4D8746E9"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side-by-side, they (1) do not have a wall that extends</w:t>
      </w:r>
    </w:p>
    <w:p w14:paraId="59B83B06"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from ground to roof, or (2) share a heating system, or</w:t>
      </w:r>
    </w:p>
    <w:p w14:paraId="0BBD41FB"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 xml:space="preserve">(3) have </w:t>
      </w:r>
      <w:proofErr w:type="spellStart"/>
      <w:r w:rsidRPr="0080671F">
        <w:rPr>
          <w:color w:val="000000" w:themeColor="text1"/>
        </w:rPr>
        <w:t>interstructural</w:t>
      </w:r>
      <w:proofErr w:type="spellEnd"/>
      <w:r w:rsidRPr="0080671F">
        <w:rPr>
          <w:color w:val="000000" w:themeColor="text1"/>
        </w:rPr>
        <w:t xml:space="preserve"> public utilities such as water</w:t>
      </w:r>
    </w:p>
    <w:p w14:paraId="7698E3C4"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supply/sewage disposal.</w:t>
      </w:r>
    </w:p>
    <w:p w14:paraId="6266CF23" w14:textId="77777777" w:rsidR="0080671F" w:rsidRPr="0080671F" w:rsidRDefault="0080671F" w:rsidP="0080671F">
      <w:pPr>
        <w:rPr>
          <w:color w:val="000000" w:themeColor="text1"/>
        </w:rPr>
      </w:pPr>
    </w:p>
    <w:p w14:paraId="7EBA7651" w14:textId="26853445" w:rsidR="0080671F" w:rsidRDefault="0080671F" w:rsidP="0080671F">
      <w:pPr>
        <w:rPr>
          <w:color w:val="000000" w:themeColor="text1"/>
        </w:rPr>
      </w:pPr>
      <w:r w:rsidRPr="0080671F">
        <w:rPr>
          <w:color w:val="000000" w:themeColor="text1"/>
        </w:rPr>
        <w:tab/>
      </w:r>
      <w:r w:rsidRPr="0080671F">
        <w:rPr>
          <w:b/>
          <w:bCs/>
          <w:color w:val="000000" w:themeColor="text1"/>
        </w:rPr>
        <w:t xml:space="preserve">109     Total - </w:t>
      </w:r>
      <w:r w:rsidRPr="00E50363">
        <w:rPr>
          <w:color w:val="000000" w:themeColor="text1"/>
        </w:rPr>
        <w:t>A summarization of items 101 through 105.</w:t>
      </w:r>
    </w:p>
    <w:p w14:paraId="5F330C36" w14:textId="446868F4" w:rsidR="00E50363" w:rsidRDefault="00E50363" w:rsidP="0080671F">
      <w:pPr>
        <w:rPr>
          <w:color w:val="000000" w:themeColor="text1"/>
        </w:rPr>
      </w:pPr>
    </w:p>
    <w:p w14:paraId="748F43B6" w14:textId="37258C9D" w:rsidR="00E50363" w:rsidRDefault="00E50363" w:rsidP="0080671F">
      <w:pPr>
        <w:rPr>
          <w:color w:val="000000" w:themeColor="text1"/>
        </w:rPr>
      </w:pPr>
    </w:p>
    <w:p w14:paraId="3690214D" w14:textId="525A5EA3" w:rsidR="00E50363" w:rsidRDefault="00E50363" w:rsidP="0080671F">
      <w:pPr>
        <w:rPr>
          <w:color w:val="000000" w:themeColor="text1"/>
        </w:rPr>
      </w:pPr>
    </w:p>
    <w:p w14:paraId="6FED80FB" w14:textId="77777777" w:rsidR="00E50363" w:rsidRPr="00E50363" w:rsidRDefault="00E50363" w:rsidP="0080671F">
      <w:pPr>
        <w:rPr>
          <w:color w:val="000000" w:themeColor="text1"/>
        </w:rPr>
      </w:pPr>
    </w:p>
    <w:p w14:paraId="3599543E" w14:textId="77777777" w:rsidR="0080671F" w:rsidRPr="0080671F" w:rsidRDefault="0080671F" w:rsidP="0080671F">
      <w:pPr>
        <w:rPr>
          <w:b/>
          <w:bCs/>
          <w:color w:val="000000" w:themeColor="text1"/>
        </w:rPr>
      </w:pPr>
    </w:p>
    <w:p w14:paraId="2E9B449D" w14:textId="38325A2E" w:rsidR="007254C7" w:rsidRPr="005E48EE" w:rsidRDefault="008A1F4D" w:rsidP="008A1F4D">
      <w:pPr>
        <w:jc w:val="center"/>
        <w:rPr>
          <w:b/>
          <w:bCs/>
          <w:u w:val="single"/>
        </w:rPr>
      </w:pPr>
      <w:r w:rsidRPr="005E48EE">
        <w:rPr>
          <w:b/>
          <w:bCs/>
          <w:u w:val="single"/>
        </w:rPr>
        <w:lastRenderedPageBreak/>
        <w:t>Record Layout of Compiled Building Permits Customer Data File</w:t>
      </w:r>
    </w:p>
    <w:p w14:paraId="52956337" w14:textId="480C2333" w:rsidR="007B509F" w:rsidRDefault="007B509F" w:rsidP="008A1F4D">
      <w:pPr>
        <w:jc w:val="center"/>
      </w:pPr>
    </w:p>
    <w:tbl>
      <w:tblPr>
        <w:tblStyle w:val="TableGrid"/>
        <w:tblW w:w="9677" w:type="dxa"/>
        <w:tblLook w:val="04A0" w:firstRow="1" w:lastRow="0" w:firstColumn="1" w:lastColumn="0" w:noHBand="0" w:noVBand="1"/>
      </w:tblPr>
      <w:tblGrid>
        <w:gridCol w:w="3108"/>
        <w:gridCol w:w="3907"/>
        <w:gridCol w:w="2662"/>
      </w:tblGrid>
      <w:tr w:rsidR="007B509F" w14:paraId="29A1F781" w14:textId="77777777" w:rsidTr="00414A11">
        <w:trPr>
          <w:trHeight w:val="281"/>
        </w:trPr>
        <w:tc>
          <w:tcPr>
            <w:tcW w:w="3108" w:type="dxa"/>
          </w:tcPr>
          <w:p w14:paraId="60D753FA" w14:textId="689C2F60" w:rsidR="007B509F" w:rsidRPr="00414A11" w:rsidRDefault="007B509F" w:rsidP="00414A11">
            <w:pPr>
              <w:rPr>
                <w:b/>
                <w:bCs/>
              </w:rPr>
            </w:pPr>
            <w:r w:rsidRPr="00414A11">
              <w:rPr>
                <w:b/>
                <w:bCs/>
              </w:rPr>
              <w:t>Field</w:t>
            </w:r>
          </w:p>
        </w:tc>
        <w:tc>
          <w:tcPr>
            <w:tcW w:w="3907" w:type="dxa"/>
          </w:tcPr>
          <w:p w14:paraId="3FBD7FFA" w14:textId="0E492887" w:rsidR="007B509F" w:rsidRPr="00414A11" w:rsidRDefault="007B509F" w:rsidP="00414A11">
            <w:pPr>
              <w:rPr>
                <w:b/>
                <w:bCs/>
              </w:rPr>
            </w:pPr>
            <w:r w:rsidRPr="00414A11">
              <w:rPr>
                <w:b/>
                <w:bCs/>
              </w:rPr>
              <w:t>Description</w:t>
            </w:r>
          </w:p>
        </w:tc>
        <w:tc>
          <w:tcPr>
            <w:tcW w:w="2662" w:type="dxa"/>
          </w:tcPr>
          <w:p w14:paraId="63E37F92" w14:textId="702C6180" w:rsidR="007B509F" w:rsidRPr="00414A11" w:rsidRDefault="007B509F" w:rsidP="00414A11">
            <w:pPr>
              <w:rPr>
                <w:b/>
                <w:bCs/>
              </w:rPr>
            </w:pPr>
            <w:r w:rsidRPr="00414A11">
              <w:rPr>
                <w:b/>
                <w:bCs/>
              </w:rPr>
              <w:t>Section</w:t>
            </w:r>
          </w:p>
        </w:tc>
      </w:tr>
      <w:tr w:rsidR="007B509F" w14:paraId="5D3FB296" w14:textId="77777777" w:rsidTr="00414A11">
        <w:trPr>
          <w:trHeight w:val="265"/>
        </w:trPr>
        <w:tc>
          <w:tcPr>
            <w:tcW w:w="3108" w:type="dxa"/>
          </w:tcPr>
          <w:p w14:paraId="45A0E62E" w14:textId="50606A93" w:rsidR="007B509F" w:rsidRPr="00414A11" w:rsidRDefault="007B509F" w:rsidP="00414A11">
            <w:pPr>
              <w:rPr>
                <w:rFonts w:ascii="Calibri" w:hAnsi="Calibri" w:cs="Calibri"/>
                <w:color w:val="0D0D0D"/>
              </w:rPr>
            </w:pPr>
            <w:r w:rsidRPr="00414A11">
              <w:rPr>
                <w:rFonts w:ascii="Calibri" w:hAnsi="Calibri" w:cs="Calibri"/>
                <w:color w:val="0D0D0D"/>
              </w:rPr>
              <w:t>BLDGS_1_UNIT</w:t>
            </w:r>
          </w:p>
        </w:tc>
        <w:tc>
          <w:tcPr>
            <w:tcW w:w="3907" w:type="dxa"/>
          </w:tcPr>
          <w:p w14:paraId="48AB5624" w14:textId="3B132647" w:rsidR="007B509F" w:rsidRDefault="00B83686" w:rsidP="00414A11">
            <w:r>
              <w:t>101-Buildings</w:t>
            </w:r>
          </w:p>
        </w:tc>
        <w:tc>
          <w:tcPr>
            <w:tcW w:w="2662" w:type="dxa"/>
          </w:tcPr>
          <w:p w14:paraId="70147E57" w14:textId="56546B6C" w:rsidR="007B509F" w:rsidRDefault="008C3837" w:rsidP="00414A11">
            <w:r>
              <w:t>Estimates With Imputation</w:t>
            </w:r>
          </w:p>
        </w:tc>
      </w:tr>
      <w:tr w:rsidR="00B83686" w14:paraId="21AD75FE" w14:textId="77777777" w:rsidTr="00414A11">
        <w:trPr>
          <w:trHeight w:val="281"/>
        </w:trPr>
        <w:tc>
          <w:tcPr>
            <w:tcW w:w="3108" w:type="dxa"/>
          </w:tcPr>
          <w:p w14:paraId="6FB2FC61" w14:textId="6234BC7C" w:rsidR="00B83686" w:rsidRPr="00414A11" w:rsidRDefault="00B83686" w:rsidP="00414A11">
            <w:pPr>
              <w:rPr>
                <w:rFonts w:ascii="Calibri" w:hAnsi="Calibri" w:cs="Calibri"/>
                <w:color w:val="0D0D0D"/>
              </w:rPr>
            </w:pPr>
            <w:r w:rsidRPr="00414A11">
              <w:rPr>
                <w:rFonts w:ascii="Calibri" w:hAnsi="Calibri" w:cs="Calibri"/>
                <w:color w:val="0D0D0D"/>
              </w:rPr>
              <w:t>BLDGS_1_UNIT_REP</w:t>
            </w:r>
          </w:p>
        </w:tc>
        <w:tc>
          <w:tcPr>
            <w:tcW w:w="3907" w:type="dxa"/>
          </w:tcPr>
          <w:p w14:paraId="408917EA" w14:textId="21A2A505" w:rsidR="00B83686" w:rsidRDefault="00B83686" w:rsidP="00414A11">
            <w:r>
              <w:t xml:space="preserve">101-Buildings Reported </w:t>
            </w:r>
          </w:p>
        </w:tc>
        <w:tc>
          <w:tcPr>
            <w:tcW w:w="2662" w:type="dxa"/>
          </w:tcPr>
          <w:p w14:paraId="66673D74" w14:textId="60BD89C2" w:rsidR="00B83686" w:rsidRDefault="00B83686" w:rsidP="00414A11">
            <w:r>
              <w:t>Reported Only Data</w:t>
            </w:r>
          </w:p>
        </w:tc>
      </w:tr>
      <w:tr w:rsidR="00B83686" w14:paraId="6803B560" w14:textId="77777777" w:rsidTr="00414A11">
        <w:trPr>
          <w:trHeight w:val="265"/>
        </w:trPr>
        <w:tc>
          <w:tcPr>
            <w:tcW w:w="3108" w:type="dxa"/>
          </w:tcPr>
          <w:p w14:paraId="16944580" w14:textId="7F2A70C9" w:rsidR="00B83686" w:rsidRPr="00414A11" w:rsidRDefault="00B83686" w:rsidP="00414A11">
            <w:pPr>
              <w:rPr>
                <w:rFonts w:ascii="Calibri" w:hAnsi="Calibri" w:cs="Calibri"/>
                <w:color w:val="0D0D0D"/>
              </w:rPr>
            </w:pPr>
            <w:r w:rsidRPr="00414A11">
              <w:rPr>
                <w:rFonts w:ascii="Calibri" w:hAnsi="Calibri" w:cs="Calibri"/>
                <w:color w:val="0D0D0D"/>
              </w:rPr>
              <w:t>BLDGS_2_UNITS</w:t>
            </w:r>
          </w:p>
        </w:tc>
        <w:tc>
          <w:tcPr>
            <w:tcW w:w="3907" w:type="dxa"/>
          </w:tcPr>
          <w:p w14:paraId="513B0A21" w14:textId="3B8FE159" w:rsidR="00B83686" w:rsidRDefault="00A16D0A" w:rsidP="00414A11">
            <w:r>
              <w:t>103-Buildings</w:t>
            </w:r>
          </w:p>
        </w:tc>
        <w:tc>
          <w:tcPr>
            <w:tcW w:w="2662" w:type="dxa"/>
          </w:tcPr>
          <w:p w14:paraId="61006A87" w14:textId="7EE4B534" w:rsidR="00B83686" w:rsidRDefault="00B83686" w:rsidP="00414A11">
            <w:r>
              <w:t>Estimates With Imputation</w:t>
            </w:r>
          </w:p>
        </w:tc>
      </w:tr>
      <w:tr w:rsidR="00B83686" w14:paraId="03EDD277" w14:textId="77777777" w:rsidTr="00414A11">
        <w:trPr>
          <w:trHeight w:val="281"/>
        </w:trPr>
        <w:tc>
          <w:tcPr>
            <w:tcW w:w="3108" w:type="dxa"/>
          </w:tcPr>
          <w:p w14:paraId="71521923" w14:textId="20824605" w:rsidR="00B83686" w:rsidRPr="00414A11" w:rsidRDefault="00B83686" w:rsidP="00414A11">
            <w:pPr>
              <w:rPr>
                <w:rFonts w:ascii="Calibri" w:hAnsi="Calibri" w:cs="Calibri"/>
                <w:color w:val="0D0D0D"/>
              </w:rPr>
            </w:pPr>
            <w:r w:rsidRPr="00414A11">
              <w:rPr>
                <w:rFonts w:ascii="Calibri" w:hAnsi="Calibri" w:cs="Calibri"/>
                <w:color w:val="0D0D0D"/>
              </w:rPr>
              <w:t>BLDGS_2_UNITS_REP</w:t>
            </w:r>
          </w:p>
        </w:tc>
        <w:tc>
          <w:tcPr>
            <w:tcW w:w="3907" w:type="dxa"/>
          </w:tcPr>
          <w:p w14:paraId="759B37D1" w14:textId="5B315B85" w:rsidR="00B83686" w:rsidRDefault="00A16D0A" w:rsidP="00414A11">
            <w:r>
              <w:t>103-Buildings Reported</w:t>
            </w:r>
          </w:p>
        </w:tc>
        <w:tc>
          <w:tcPr>
            <w:tcW w:w="2662" w:type="dxa"/>
          </w:tcPr>
          <w:p w14:paraId="5EB9408A" w14:textId="4BF5463C" w:rsidR="00B83686" w:rsidRDefault="00B83686" w:rsidP="00414A11">
            <w:r>
              <w:t>Reported Only Data</w:t>
            </w:r>
          </w:p>
        </w:tc>
      </w:tr>
      <w:tr w:rsidR="00B83686" w14:paraId="747F87A4" w14:textId="77777777" w:rsidTr="00414A11">
        <w:trPr>
          <w:trHeight w:val="265"/>
        </w:trPr>
        <w:tc>
          <w:tcPr>
            <w:tcW w:w="3108" w:type="dxa"/>
          </w:tcPr>
          <w:p w14:paraId="55AFDB06" w14:textId="6AE0AF73" w:rsidR="00B83686" w:rsidRPr="00414A11" w:rsidRDefault="00B83686" w:rsidP="00414A11">
            <w:pPr>
              <w:rPr>
                <w:rFonts w:ascii="Calibri" w:hAnsi="Calibri" w:cs="Calibri"/>
                <w:color w:val="0D0D0D"/>
              </w:rPr>
            </w:pPr>
            <w:r w:rsidRPr="00414A11">
              <w:rPr>
                <w:rFonts w:ascii="Calibri" w:hAnsi="Calibri" w:cs="Calibri"/>
                <w:color w:val="0D0D0D"/>
              </w:rPr>
              <w:t>BLDGS_3_4_UNITS</w:t>
            </w:r>
          </w:p>
        </w:tc>
        <w:tc>
          <w:tcPr>
            <w:tcW w:w="3907" w:type="dxa"/>
          </w:tcPr>
          <w:p w14:paraId="56724D12" w14:textId="4EC1BF86" w:rsidR="00B83686" w:rsidRDefault="00A16D0A" w:rsidP="00414A11">
            <w:r>
              <w:t>104-Buildings</w:t>
            </w:r>
          </w:p>
        </w:tc>
        <w:tc>
          <w:tcPr>
            <w:tcW w:w="2662" w:type="dxa"/>
          </w:tcPr>
          <w:p w14:paraId="7A0387D9" w14:textId="12DF994C" w:rsidR="00B83686" w:rsidRDefault="00B83686" w:rsidP="00414A11">
            <w:r>
              <w:t>Estimates With Imputation</w:t>
            </w:r>
          </w:p>
        </w:tc>
      </w:tr>
      <w:tr w:rsidR="00B83686" w14:paraId="784105CF" w14:textId="77777777" w:rsidTr="00414A11">
        <w:trPr>
          <w:trHeight w:val="281"/>
        </w:trPr>
        <w:tc>
          <w:tcPr>
            <w:tcW w:w="3108" w:type="dxa"/>
          </w:tcPr>
          <w:p w14:paraId="5B838980" w14:textId="2B0EA73D" w:rsidR="00B83686" w:rsidRPr="00414A11" w:rsidRDefault="00B83686" w:rsidP="00414A11">
            <w:pPr>
              <w:rPr>
                <w:rFonts w:ascii="Calibri" w:hAnsi="Calibri" w:cs="Calibri"/>
                <w:color w:val="0D0D0D"/>
              </w:rPr>
            </w:pPr>
            <w:r w:rsidRPr="00414A11">
              <w:rPr>
                <w:rFonts w:ascii="Calibri" w:hAnsi="Calibri" w:cs="Calibri"/>
                <w:color w:val="0D0D0D"/>
              </w:rPr>
              <w:t>BLDGS_3_4_UNITS_REP</w:t>
            </w:r>
          </w:p>
        </w:tc>
        <w:tc>
          <w:tcPr>
            <w:tcW w:w="3907" w:type="dxa"/>
          </w:tcPr>
          <w:p w14:paraId="603ED521" w14:textId="1C10D960" w:rsidR="00B83686" w:rsidRDefault="00A16D0A" w:rsidP="00414A11">
            <w:r>
              <w:t>104-Buildings Reported</w:t>
            </w:r>
          </w:p>
        </w:tc>
        <w:tc>
          <w:tcPr>
            <w:tcW w:w="2662" w:type="dxa"/>
          </w:tcPr>
          <w:p w14:paraId="658346D3" w14:textId="1B9455F9" w:rsidR="00B83686" w:rsidRDefault="00B83686" w:rsidP="00414A11">
            <w:r>
              <w:t>Reported Only Data</w:t>
            </w:r>
          </w:p>
        </w:tc>
      </w:tr>
      <w:tr w:rsidR="00B83686" w14:paraId="1B6FB5AE" w14:textId="77777777" w:rsidTr="00414A11">
        <w:trPr>
          <w:trHeight w:val="281"/>
        </w:trPr>
        <w:tc>
          <w:tcPr>
            <w:tcW w:w="3108" w:type="dxa"/>
          </w:tcPr>
          <w:p w14:paraId="7188CB62" w14:textId="2523F4A5" w:rsidR="00B83686" w:rsidRPr="00414A11" w:rsidRDefault="00B83686" w:rsidP="00414A11">
            <w:pPr>
              <w:rPr>
                <w:rFonts w:ascii="Calibri" w:hAnsi="Calibri" w:cs="Calibri"/>
                <w:color w:val="0D0D0D"/>
              </w:rPr>
            </w:pPr>
            <w:r w:rsidRPr="00414A11">
              <w:rPr>
                <w:rFonts w:ascii="Calibri" w:hAnsi="Calibri" w:cs="Calibri"/>
                <w:color w:val="0D0D0D"/>
              </w:rPr>
              <w:t>BLDGS_5_UNITS</w:t>
            </w:r>
          </w:p>
        </w:tc>
        <w:tc>
          <w:tcPr>
            <w:tcW w:w="3907" w:type="dxa"/>
          </w:tcPr>
          <w:p w14:paraId="27EF721A" w14:textId="408CCD28" w:rsidR="00B83686" w:rsidRDefault="00A16D0A" w:rsidP="00414A11">
            <w:r>
              <w:t>105-Buildings</w:t>
            </w:r>
          </w:p>
        </w:tc>
        <w:tc>
          <w:tcPr>
            <w:tcW w:w="2662" w:type="dxa"/>
          </w:tcPr>
          <w:p w14:paraId="27F920E5" w14:textId="419B7E46" w:rsidR="00B83686" w:rsidRDefault="00B83686" w:rsidP="00414A11">
            <w:r>
              <w:t>Estimates With Imputation</w:t>
            </w:r>
          </w:p>
        </w:tc>
      </w:tr>
      <w:tr w:rsidR="00B83686" w14:paraId="45398411" w14:textId="77777777" w:rsidTr="00414A11">
        <w:trPr>
          <w:trHeight w:val="265"/>
        </w:trPr>
        <w:tc>
          <w:tcPr>
            <w:tcW w:w="3108" w:type="dxa"/>
          </w:tcPr>
          <w:p w14:paraId="27998870" w14:textId="21D3439C" w:rsidR="00B83686" w:rsidRPr="00414A11" w:rsidRDefault="00B83686" w:rsidP="00414A11">
            <w:pPr>
              <w:rPr>
                <w:rFonts w:ascii="Calibri" w:hAnsi="Calibri" w:cs="Calibri"/>
                <w:color w:val="0D0D0D"/>
              </w:rPr>
            </w:pPr>
            <w:r w:rsidRPr="00414A11">
              <w:rPr>
                <w:rFonts w:ascii="Calibri" w:hAnsi="Calibri" w:cs="Calibri"/>
                <w:color w:val="0D0D0D"/>
              </w:rPr>
              <w:t>BLDGS_5_UNITS_REP</w:t>
            </w:r>
          </w:p>
        </w:tc>
        <w:tc>
          <w:tcPr>
            <w:tcW w:w="3907" w:type="dxa"/>
          </w:tcPr>
          <w:p w14:paraId="4813FB51" w14:textId="30DC245A" w:rsidR="00B83686" w:rsidRDefault="00A16D0A" w:rsidP="00414A11">
            <w:r>
              <w:t>105-Buildings Reported</w:t>
            </w:r>
          </w:p>
        </w:tc>
        <w:tc>
          <w:tcPr>
            <w:tcW w:w="2662" w:type="dxa"/>
          </w:tcPr>
          <w:p w14:paraId="419D28F8" w14:textId="24B2F3B2" w:rsidR="00B83686" w:rsidRDefault="00B83686" w:rsidP="00414A11">
            <w:r>
              <w:t>Reported Only Data</w:t>
            </w:r>
          </w:p>
        </w:tc>
      </w:tr>
      <w:tr w:rsidR="00B83686" w14:paraId="71046012" w14:textId="77777777" w:rsidTr="00414A11">
        <w:trPr>
          <w:trHeight w:val="281"/>
        </w:trPr>
        <w:tc>
          <w:tcPr>
            <w:tcW w:w="3108" w:type="dxa"/>
          </w:tcPr>
          <w:p w14:paraId="4A8C4F13" w14:textId="72F5120D" w:rsidR="00B83686" w:rsidRPr="00414A11" w:rsidRDefault="00B83686" w:rsidP="00414A11">
            <w:pPr>
              <w:rPr>
                <w:rFonts w:ascii="Calibri" w:hAnsi="Calibri" w:cs="Calibri"/>
                <w:color w:val="0D0D0D"/>
              </w:rPr>
            </w:pPr>
            <w:r w:rsidRPr="00414A11">
              <w:rPr>
                <w:rFonts w:ascii="Calibri" w:hAnsi="Calibri" w:cs="Calibri"/>
                <w:color w:val="0D0D0D"/>
              </w:rPr>
              <w:t>CBSA_CODE</w:t>
            </w:r>
          </w:p>
        </w:tc>
        <w:tc>
          <w:tcPr>
            <w:tcW w:w="3907" w:type="dxa"/>
          </w:tcPr>
          <w:p w14:paraId="03C27003" w14:textId="1EC8232B" w:rsidR="00B83686" w:rsidRDefault="00B83686" w:rsidP="00414A11">
            <w:r>
              <w:t>Five-digit CBSA code or " 99999"</w:t>
            </w:r>
            <w:r w:rsidR="009F551C">
              <w:t xml:space="preserve"> if not in a CBSA</w:t>
            </w:r>
          </w:p>
        </w:tc>
        <w:tc>
          <w:tcPr>
            <w:tcW w:w="2662" w:type="dxa"/>
          </w:tcPr>
          <w:p w14:paraId="554FC9FA" w14:textId="398B805C" w:rsidR="00B83686" w:rsidRDefault="00B83686" w:rsidP="00414A11">
            <w:pPr>
              <w:tabs>
                <w:tab w:val="left" w:pos="720"/>
              </w:tabs>
            </w:pPr>
            <w:r>
              <w:t>Identification</w:t>
            </w:r>
          </w:p>
        </w:tc>
      </w:tr>
      <w:tr w:rsidR="00B83686" w14:paraId="0C9096DB" w14:textId="77777777" w:rsidTr="00414A11">
        <w:trPr>
          <w:trHeight w:val="265"/>
        </w:trPr>
        <w:tc>
          <w:tcPr>
            <w:tcW w:w="3108" w:type="dxa"/>
          </w:tcPr>
          <w:p w14:paraId="4FE69417" w14:textId="45063CBA" w:rsidR="00B83686" w:rsidRPr="00414A11" w:rsidRDefault="00B83686" w:rsidP="00414A11">
            <w:pPr>
              <w:rPr>
                <w:rFonts w:ascii="Calibri" w:hAnsi="Calibri" w:cs="Calibri"/>
                <w:color w:val="0D0D0D"/>
              </w:rPr>
            </w:pPr>
            <w:r w:rsidRPr="00414A11">
              <w:rPr>
                <w:rFonts w:ascii="Calibri" w:hAnsi="Calibri" w:cs="Calibri"/>
                <w:color w:val="0D0D0D"/>
              </w:rPr>
              <w:t>CBSA_NAME</w:t>
            </w:r>
          </w:p>
        </w:tc>
        <w:tc>
          <w:tcPr>
            <w:tcW w:w="3907" w:type="dxa"/>
          </w:tcPr>
          <w:p w14:paraId="5BCC1271" w14:textId="5D167E5E" w:rsidR="00B83686" w:rsidRDefault="00B83686" w:rsidP="00414A11">
            <w:r>
              <w:t>Alpha Geographic (CBSA) Name</w:t>
            </w:r>
          </w:p>
        </w:tc>
        <w:tc>
          <w:tcPr>
            <w:tcW w:w="2662" w:type="dxa"/>
          </w:tcPr>
          <w:p w14:paraId="3EEC5BF5" w14:textId="7DA0D6C7" w:rsidR="00B83686" w:rsidRDefault="00B83686" w:rsidP="00414A11">
            <w:r>
              <w:t>Identification</w:t>
            </w:r>
          </w:p>
        </w:tc>
      </w:tr>
      <w:tr w:rsidR="00B83686" w14:paraId="1E51C1C4" w14:textId="77777777" w:rsidTr="00414A11">
        <w:trPr>
          <w:trHeight w:val="281"/>
        </w:trPr>
        <w:tc>
          <w:tcPr>
            <w:tcW w:w="3108" w:type="dxa"/>
          </w:tcPr>
          <w:p w14:paraId="21F802A9" w14:textId="78BC569E" w:rsidR="00B83686" w:rsidRPr="00414A11" w:rsidRDefault="00B83686" w:rsidP="00414A11">
            <w:pPr>
              <w:rPr>
                <w:rFonts w:ascii="Calibri" w:hAnsi="Calibri" w:cs="Calibri"/>
                <w:color w:val="0D0D0D"/>
              </w:rPr>
            </w:pPr>
            <w:r w:rsidRPr="00414A11">
              <w:rPr>
                <w:rFonts w:ascii="Calibri" w:hAnsi="Calibri" w:cs="Calibri"/>
                <w:color w:val="0D0D0D"/>
              </w:rPr>
              <w:t>CENSUS_PLACE_CODE</w:t>
            </w:r>
          </w:p>
        </w:tc>
        <w:tc>
          <w:tcPr>
            <w:tcW w:w="3907" w:type="dxa"/>
          </w:tcPr>
          <w:p w14:paraId="428AE297" w14:textId="02F93A57" w:rsidR="00B83686" w:rsidRDefault="00B83686" w:rsidP="00414A11">
            <w:r>
              <w:t>Four-digit Census Place code</w:t>
            </w:r>
          </w:p>
        </w:tc>
        <w:tc>
          <w:tcPr>
            <w:tcW w:w="2662" w:type="dxa"/>
          </w:tcPr>
          <w:p w14:paraId="6523827C" w14:textId="0771F332" w:rsidR="00B83686" w:rsidRDefault="00414A11" w:rsidP="00414A11">
            <w:r>
              <w:t>Identification</w:t>
            </w:r>
          </w:p>
        </w:tc>
      </w:tr>
      <w:tr w:rsidR="00B83686" w14:paraId="2A69D388" w14:textId="77777777" w:rsidTr="00414A11">
        <w:trPr>
          <w:trHeight w:val="265"/>
        </w:trPr>
        <w:tc>
          <w:tcPr>
            <w:tcW w:w="3108" w:type="dxa"/>
          </w:tcPr>
          <w:p w14:paraId="41833333" w14:textId="6FD87207" w:rsidR="00B83686" w:rsidRPr="00414A11" w:rsidRDefault="00B83686" w:rsidP="00414A11">
            <w:pPr>
              <w:rPr>
                <w:rFonts w:ascii="Calibri" w:hAnsi="Calibri" w:cs="Calibri"/>
                <w:color w:val="0D0D0D"/>
              </w:rPr>
            </w:pPr>
            <w:r w:rsidRPr="00414A11">
              <w:rPr>
                <w:rFonts w:ascii="Calibri" w:hAnsi="Calibri" w:cs="Calibri"/>
                <w:color w:val="0D0D0D"/>
              </w:rPr>
              <w:t>CENTRAL_CITY</w:t>
            </w:r>
          </w:p>
        </w:tc>
        <w:tc>
          <w:tcPr>
            <w:tcW w:w="3907" w:type="dxa"/>
          </w:tcPr>
          <w:p w14:paraId="52CAEC60" w14:textId="77777777" w:rsidR="001E5FCC" w:rsidRDefault="00B83686" w:rsidP="00414A11">
            <w:r>
              <w:t xml:space="preserve">Central City code: </w:t>
            </w:r>
          </w:p>
          <w:p w14:paraId="74EB926F" w14:textId="77777777" w:rsidR="001E5FCC" w:rsidRDefault="00B83686" w:rsidP="00414A11">
            <w:r>
              <w:t>Blank</w:t>
            </w:r>
            <w:r w:rsidR="001E5FCC">
              <w:t xml:space="preserve">: </w:t>
            </w:r>
            <w:r>
              <w:t>Place is not a central city of a metropolitan area</w:t>
            </w:r>
            <w:r w:rsidR="001E5FCC">
              <w:t>.</w:t>
            </w:r>
          </w:p>
          <w:p w14:paraId="615011CE" w14:textId="65DD46A2" w:rsidR="00B83686" w:rsidRDefault="00B83686" w:rsidP="00414A11">
            <w:r>
              <w:t>1</w:t>
            </w:r>
            <w:r w:rsidR="001E5FCC">
              <w:t>:</w:t>
            </w:r>
            <w:r>
              <w:t xml:space="preserve"> Place is a central city of a metropolitan area</w:t>
            </w:r>
          </w:p>
        </w:tc>
        <w:tc>
          <w:tcPr>
            <w:tcW w:w="2662" w:type="dxa"/>
          </w:tcPr>
          <w:p w14:paraId="57C7E35A" w14:textId="5A93A70F" w:rsidR="00B83686" w:rsidRDefault="00B83686" w:rsidP="00414A11">
            <w:r>
              <w:t>Identification</w:t>
            </w:r>
          </w:p>
        </w:tc>
      </w:tr>
      <w:tr w:rsidR="00B83686" w14:paraId="08AC4F49" w14:textId="77777777" w:rsidTr="00414A11">
        <w:trPr>
          <w:trHeight w:val="281"/>
        </w:trPr>
        <w:tc>
          <w:tcPr>
            <w:tcW w:w="3108" w:type="dxa"/>
          </w:tcPr>
          <w:p w14:paraId="7052C159" w14:textId="77849297" w:rsidR="00B83686" w:rsidRPr="00414A11" w:rsidRDefault="00B83686" w:rsidP="00414A11">
            <w:pPr>
              <w:rPr>
                <w:rFonts w:ascii="Calibri" w:hAnsi="Calibri" w:cs="Calibri"/>
                <w:color w:val="0D0D0D"/>
              </w:rPr>
            </w:pPr>
            <w:r w:rsidRPr="00414A11">
              <w:rPr>
                <w:rFonts w:ascii="Calibri" w:hAnsi="Calibri" w:cs="Calibri"/>
                <w:color w:val="0D0D0D"/>
              </w:rPr>
              <w:t>COUNTY_CODE</w:t>
            </w:r>
          </w:p>
        </w:tc>
        <w:tc>
          <w:tcPr>
            <w:tcW w:w="3907" w:type="dxa"/>
          </w:tcPr>
          <w:p w14:paraId="31D076FB" w14:textId="7B389D42" w:rsidR="00B83686" w:rsidRDefault="00B83686" w:rsidP="00414A11">
            <w:r>
              <w:t>Three-digit FIPS county code</w:t>
            </w:r>
          </w:p>
        </w:tc>
        <w:tc>
          <w:tcPr>
            <w:tcW w:w="2662" w:type="dxa"/>
          </w:tcPr>
          <w:p w14:paraId="25715A92" w14:textId="7D469971" w:rsidR="00B83686" w:rsidRDefault="00414A11" w:rsidP="00414A11">
            <w:r>
              <w:t>Identification</w:t>
            </w:r>
          </w:p>
        </w:tc>
      </w:tr>
      <w:tr w:rsidR="00B83686" w14:paraId="7F5B6AB5" w14:textId="77777777" w:rsidTr="00414A11">
        <w:trPr>
          <w:trHeight w:val="265"/>
        </w:trPr>
        <w:tc>
          <w:tcPr>
            <w:tcW w:w="3108" w:type="dxa"/>
          </w:tcPr>
          <w:p w14:paraId="556A587E" w14:textId="018D4736" w:rsidR="00B83686" w:rsidRPr="00414A11" w:rsidRDefault="00B83686" w:rsidP="00414A11">
            <w:pPr>
              <w:rPr>
                <w:rFonts w:ascii="Calibri" w:hAnsi="Calibri" w:cs="Calibri"/>
                <w:color w:val="0D0D0D"/>
              </w:rPr>
            </w:pPr>
            <w:r w:rsidRPr="00414A11">
              <w:rPr>
                <w:rFonts w:ascii="Calibri" w:hAnsi="Calibri" w:cs="Calibri"/>
                <w:color w:val="0D0D0D"/>
              </w:rPr>
              <w:t>COUNTY_NAME</w:t>
            </w:r>
          </w:p>
        </w:tc>
        <w:tc>
          <w:tcPr>
            <w:tcW w:w="3907" w:type="dxa"/>
          </w:tcPr>
          <w:p w14:paraId="6BD1C3B8" w14:textId="195D4171" w:rsidR="00B83686" w:rsidRDefault="00B83686" w:rsidP="00414A11">
            <w:r>
              <w:t>Alpha Geographic (County) Name</w:t>
            </w:r>
          </w:p>
        </w:tc>
        <w:tc>
          <w:tcPr>
            <w:tcW w:w="2662" w:type="dxa"/>
          </w:tcPr>
          <w:p w14:paraId="694E63E6" w14:textId="179D0146" w:rsidR="00B83686" w:rsidRDefault="00414A11" w:rsidP="00414A11">
            <w:r>
              <w:t>Identification</w:t>
            </w:r>
          </w:p>
        </w:tc>
      </w:tr>
      <w:tr w:rsidR="00B83686" w14:paraId="66DF3B19" w14:textId="77777777" w:rsidTr="00414A11">
        <w:trPr>
          <w:trHeight w:val="281"/>
        </w:trPr>
        <w:tc>
          <w:tcPr>
            <w:tcW w:w="3108" w:type="dxa"/>
          </w:tcPr>
          <w:p w14:paraId="7119A121" w14:textId="711D0794" w:rsidR="00B83686" w:rsidRPr="00414A11" w:rsidRDefault="00B83686" w:rsidP="00414A11">
            <w:pPr>
              <w:rPr>
                <w:rFonts w:ascii="Calibri" w:hAnsi="Calibri" w:cs="Calibri"/>
                <w:color w:val="0D0D0D"/>
              </w:rPr>
            </w:pPr>
            <w:r w:rsidRPr="00414A11">
              <w:rPr>
                <w:rFonts w:ascii="Calibri" w:hAnsi="Calibri" w:cs="Calibri"/>
                <w:color w:val="0D0D0D"/>
              </w:rPr>
              <w:t>CSA_CODE</w:t>
            </w:r>
          </w:p>
        </w:tc>
        <w:tc>
          <w:tcPr>
            <w:tcW w:w="3907" w:type="dxa"/>
          </w:tcPr>
          <w:p w14:paraId="7F476718" w14:textId="1E53E116" w:rsidR="00B83686" w:rsidRDefault="00B83686" w:rsidP="00414A11">
            <w:r>
              <w:t>Three-digit CSA code or “999"</w:t>
            </w:r>
            <w:r w:rsidR="009F551C">
              <w:t xml:space="preserve"> if not in a CSA</w:t>
            </w:r>
          </w:p>
        </w:tc>
        <w:tc>
          <w:tcPr>
            <w:tcW w:w="2662" w:type="dxa"/>
          </w:tcPr>
          <w:p w14:paraId="714B0A83" w14:textId="1E5C9332" w:rsidR="00B83686" w:rsidRDefault="00B83686" w:rsidP="00414A11">
            <w:r>
              <w:t>Identification</w:t>
            </w:r>
          </w:p>
        </w:tc>
      </w:tr>
      <w:tr w:rsidR="00B83686" w14:paraId="5A2C0DD4" w14:textId="77777777" w:rsidTr="00414A11">
        <w:trPr>
          <w:trHeight w:val="265"/>
        </w:trPr>
        <w:tc>
          <w:tcPr>
            <w:tcW w:w="3108" w:type="dxa"/>
          </w:tcPr>
          <w:p w14:paraId="1CEB237F" w14:textId="16B3F081" w:rsidR="00B83686" w:rsidRPr="00414A11" w:rsidRDefault="00B83686" w:rsidP="00414A11">
            <w:pPr>
              <w:rPr>
                <w:rFonts w:ascii="Calibri" w:hAnsi="Calibri" w:cs="Calibri"/>
                <w:color w:val="0D0D0D"/>
              </w:rPr>
            </w:pPr>
            <w:r w:rsidRPr="00414A11">
              <w:rPr>
                <w:rFonts w:ascii="Calibri" w:hAnsi="Calibri" w:cs="Calibri"/>
                <w:color w:val="0D0D0D"/>
              </w:rPr>
              <w:t>DIVISION_CODE</w:t>
            </w:r>
          </w:p>
        </w:tc>
        <w:tc>
          <w:tcPr>
            <w:tcW w:w="3907" w:type="dxa"/>
          </w:tcPr>
          <w:p w14:paraId="1E9CDF93" w14:textId="77777777" w:rsidR="009F551C" w:rsidRDefault="00B83686" w:rsidP="00414A11">
            <w:r>
              <w:t xml:space="preserve">One-digit Census division code: </w:t>
            </w:r>
          </w:p>
          <w:p w14:paraId="40781BEB" w14:textId="77777777" w:rsidR="009F551C" w:rsidRDefault="00B83686" w:rsidP="009F551C">
            <w:pPr>
              <w:pStyle w:val="ListParagraph"/>
              <w:numPr>
                <w:ilvl w:val="0"/>
                <w:numId w:val="1"/>
              </w:numPr>
            </w:pPr>
            <w:r>
              <w:t xml:space="preserve">1 New England </w:t>
            </w:r>
          </w:p>
          <w:p w14:paraId="0B677F26" w14:textId="77777777" w:rsidR="009F551C" w:rsidRDefault="00B83686" w:rsidP="009F551C">
            <w:pPr>
              <w:pStyle w:val="ListParagraph"/>
              <w:numPr>
                <w:ilvl w:val="0"/>
                <w:numId w:val="1"/>
              </w:numPr>
            </w:pPr>
            <w:r>
              <w:t xml:space="preserve">2 Middle Atlantic </w:t>
            </w:r>
          </w:p>
          <w:p w14:paraId="4A9BDA63" w14:textId="77777777" w:rsidR="009F551C" w:rsidRDefault="00B83686" w:rsidP="009F551C">
            <w:pPr>
              <w:pStyle w:val="ListParagraph"/>
              <w:numPr>
                <w:ilvl w:val="0"/>
                <w:numId w:val="1"/>
              </w:numPr>
            </w:pPr>
            <w:r>
              <w:t xml:space="preserve">3 East North Central </w:t>
            </w:r>
          </w:p>
          <w:p w14:paraId="422EFE91" w14:textId="77777777" w:rsidR="001E5FCC" w:rsidRDefault="00B83686" w:rsidP="009F551C">
            <w:pPr>
              <w:pStyle w:val="ListParagraph"/>
              <w:numPr>
                <w:ilvl w:val="0"/>
                <w:numId w:val="1"/>
              </w:numPr>
            </w:pPr>
            <w:r>
              <w:t xml:space="preserve">4 West North Central </w:t>
            </w:r>
          </w:p>
          <w:p w14:paraId="41B23B88" w14:textId="77777777" w:rsidR="001E5FCC" w:rsidRDefault="00B83686" w:rsidP="009F551C">
            <w:pPr>
              <w:pStyle w:val="ListParagraph"/>
              <w:numPr>
                <w:ilvl w:val="0"/>
                <w:numId w:val="1"/>
              </w:numPr>
            </w:pPr>
            <w:r>
              <w:t>5 South Atlantic</w:t>
            </w:r>
          </w:p>
          <w:p w14:paraId="20925627" w14:textId="77777777" w:rsidR="001E5FCC" w:rsidRDefault="00B83686" w:rsidP="009F551C">
            <w:pPr>
              <w:pStyle w:val="ListParagraph"/>
              <w:numPr>
                <w:ilvl w:val="0"/>
                <w:numId w:val="1"/>
              </w:numPr>
            </w:pPr>
            <w:r>
              <w:t xml:space="preserve">6 East South Central </w:t>
            </w:r>
          </w:p>
          <w:p w14:paraId="7CFDB606" w14:textId="77777777" w:rsidR="001E5FCC" w:rsidRDefault="00B83686" w:rsidP="009F551C">
            <w:pPr>
              <w:pStyle w:val="ListParagraph"/>
              <w:numPr>
                <w:ilvl w:val="0"/>
                <w:numId w:val="1"/>
              </w:numPr>
            </w:pPr>
            <w:r>
              <w:t>7 West South Central</w:t>
            </w:r>
          </w:p>
          <w:p w14:paraId="3DBDFFD4" w14:textId="3D0C2B4D" w:rsidR="001E5FCC" w:rsidRDefault="00B83686" w:rsidP="009F551C">
            <w:pPr>
              <w:pStyle w:val="ListParagraph"/>
              <w:numPr>
                <w:ilvl w:val="0"/>
                <w:numId w:val="1"/>
              </w:numPr>
            </w:pPr>
            <w:r>
              <w:t xml:space="preserve">8 Mountain </w:t>
            </w:r>
          </w:p>
          <w:p w14:paraId="03BD8AD1" w14:textId="2C3D10E6" w:rsidR="00B83686" w:rsidRDefault="00B83686" w:rsidP="009F551C">
            <w:pPr>
              <w:pStyle w:val="ListParagraph"/>
              <w:numPr>
                <w:ilvl w:val="0"/>
                <w:numId w:val="1"/>
              </w:numPr>
            </w:pPr>
            <w:r>
              <w:t>9 Pacific</w:t>
            </w:r>
          </w:p>
        </w:tc>
        <w:tc>
          <w:tcPr>
            <w:tcW w:w="2662" w:type="dxa"/>
          </w:tcPr>
          <w:p w14:paraId="198338F0" w14:textId="66D027CC" w:rsidR="00B83686" w:rsidRDefault="00B83686" w:rsidP="00414A11">
            <w:r>
              <w:t>Identification</w:t>
            </w:r>
          </w:p>
        </w:tc>
      </w:tr>
      <w:tr w:rsidR="00B83686" w14:paraId="69323B77" w14:textId="77777777" w:rsidTr="00414A11">
        <w:trPr>
          <w:trHeight w:val="281"/>
        </w:trPr>
        <w:tc>
          <w:tcPr>
            <w:tcW w:w="3108" w:type="dxa"/>
          </w:tcPr>
          <w:p w14:paraId="671B5228" w14:textId="61E4966B" w:rsidR="00B83686" w:rsidRPr="00414A11" w:rsidRDefault="00B83686" w:rsidP="00414A11">
            <w:pPr>
              <w:rPr>
                <w:rFonts w:ascii="Calibri" w:hAnsi="Calibri" w:cs="Calibri"/>
                <w:color w:val="0D0D0D"/>
              </w:rPr>
            </w:pPr>
            <w:r w:rsidRPr="00414A11">
              <w:rPr>
                <w:rFonts w:ascii="Calibri" w:hAnsi="Calibri" w:cs="Calibri"/>
                <w:color w:val="0D0D0D"/>
              </w:rPr>
              <w:t>DIVISION_NAME</w:t>
            </w:r>
          </w:p>
        </w:tc>
        <w:tc>
          <w:tcPr>
            <w:tcW w:w="3907" w:type="dxa"/>
          </w:tcPr>
          <w:p w14:paraId="1E2BC810" w14:textId="06DAF043" w:rsidR="00B83686" w:rsidRDefault="00B83686" w:rsidP="00414A11">
            <w:r>
              <w:t>Alpha. Division name</w:t>
            </w:r>
          </w:p>
        </w:tc>
        <w:tc>
          <w:tcPr>
            <w:tcW w:w="2662" w:type="dxa"/>
          </w:tcPr>
          <w:p w14:paraId="10A6C723" w14:textId="769A46DA" w:rsidR="00B83686" w:rsidRDefault="00414A11" w:rsidP="00414A11">
            <w:r>
              <w:t>Identification</w:t>
            </w:r>
          </w:p>
        </w:tc>
      </w:tr>
      <w:tr w:rsidR="00B83686" w14:paraId="7723A136" w14:textId="77777777" w:rsidTr="00414A11">
        <w:trPr>
          <w:trHeight w:val="265"/>
        </w:trPr>
        <w:tc>
          <w:tcPr>
            <w:tcW w:w="3108" w:type="dxa"/>
          </w:tcPr>
          <w:p w14:paraId="47203572" w14:textId="1D893DA8" w:rsidR="00B83686" w:rsidRPr="00414A11" w:rsidRDefault="00B83686" w:rsidP="00414A11">
            <w:pPr>
              <w:rPr>
                <w:rFonts w:ascii="Calibri" w:hAnsi="Calibri" w:cs="Calibri"/>
                <w:color w:val="0D0D0D"/>
              </w:rPr>
            </w:pPr>
            <w:r w:rsidRPr="00414A11">
              <w:rPr>
                <w:rFonts w:ascii="Calibri" w:hAnsi="Calibri" w:cs="Calibri"/>
                <w:color w:val="0D0D0D"/>
              </w:rPr>
              <w:t>FILE_NAME</w:t>
            </w:r>
          </w:p>
        </w:tc>
        <w:tc>
          <w:tcPr>
            <w:tcW w:w="3907" w:type="dxa"/>
          </w:tcPr>
          <w:p w14:paraId="39AF41DD" w14:textId="3BA269F1" w:rsidR="00B83686" w:rsidRDefault="00B83686" w:rsidP="00414A11">
            <w:r>
              <w:t xml:space="preserve">Name of ASCII file data </w:t>
            </w:r>
            <w:r w:rsidR="001E5FCC">
              <w:t>are</w:t>
            </w:r>
            <w:r>
              <w:t xml:space="preserve"> contained in</w:t>
            </w:r>
          </w:p>
        </w:tc>
        <w:tc>
          <w:tcPr>
            <w:tcW w:w="2662" w:type="dxa"/>
          </w:tcPr>
          <w:p w14:paraId="137E80E6" w14:textId="6CEA610E" w:rsidR="00B83686" w:rsidRDefault="00414A11" w:rsidP="00414A11">
            <w:r>
              <w:t>Identification</w:t>
            </w:r>
          </w:p>
        </w:tc>
      </w:tr>
      <w:tr w:rsidR="00B83686" w14:paraId="6D3B5CC7" w14:textId="77777777" w:rsidTr="00414A11">
        <w:trPr>
          <w:trHeight w:val="281"/>
        </w:trPr>
        <w:tc>
          <w:tcPr>
            <w:tcW w:w="3108" w:type="dxa"/>
          </w:tcPr>
          <w:p w14:paraId="2CEC9485" w14:textId="09794B22" w:rsidR="00B83686" w:rsidRPr="00414A11" w:rsidRDefault="00B83686" w:rsidP="00414A11">
            <w:pPr>
              <w:rPr>
                <w:rFonts w:ascii="Calibri" w:hAnsi="Calibri" w:cs="Calibri"/>
                <w:color w:val="0D0D0D"/>
              </w:rPr>
            </w:pPr>
            <w:r w:rsidRPr="00414A11">
              <w:rPr>
                <w:rFonts w:ascii="Calibri" w:hAnsi="Calibri" w:cs="Calibri"/>
                <w:color w:val="0D0D0D"/>
              </w:rPr>
              <w:t>FIPS_COUNTY_5_DIGITS</w:t>
            </w:r>
          </w:p>
        </w:tc>
        <w:tc>
          <w:tcPr>
            <w:tcW w:w="3907" w:type="dxa"/>
          </w:tcPr>
          <w:p w14:paraId="0B0A8E8F" w14:textId="1457336F" w:rsidR="00B83686" w:rsidRDefault="00B83686" w:rsidP="00414A11">
            <w:r>
              <w:t>Five-digit FIPS County code. Two-digit FIPS state code plus three-digit FIPS county code</w:t>
            </w:r>
          </w:p>
        </w:tc>
        <w:tc>
          <w:tcPr>
            <w:tcW w:w="2662" w:type="dxa"/>
          </w:tcPr>
          <w:p w14:paraId="2F0BA811" w14:textId="4411760B" w:rsidR="00B83686" w:rsidRDefault="00414A11" w:rsidP="00414A11">
            <w:r>
              <w:t>Identification</w:t>
            </w:r>
          </w:p>
        </w:tc>
      </w:tr>
      <w:tr w:rsidR="00B83686" w14:paraId="651B3D18" w14:textId="77777777" w:rsidTr="00414A11">
        <w:trPr>
          <w:trHeight w:val="281"/>
        </w:trPr>
        <w:tc>
          <w:tcPr>
            <w:tcW w:w="3108" w:type="dxa"/>
          </w:tcPr>
          <w:p w14:paraId="19633EDF" w14:textId="3577ADE9" w:rsidR="00B83686" w:rsidRPr="00414A11" w:rsidRDefault="00B83686" w:rsidP="00414A11">
            <w:pPr>
              <w:rPr>
                <w:rFonts w:ascii="Calibri" w:hAnsi="Calibri" w:cs="Calibri"/>
                <w:color w:val="0D0D0D"/>
              </w:rPr>
            </w:pPr>
            <w:r w:rsidRPr="00414A11">
              <w:rPr>
                <w:rFonts w:ascii="Calibri" w:hAnsi="Calibri" w:cs="Calibri"/>
                <w:color w:val="0D0D0D"/>
              </w:rPr>
              <w:t>FIPS_MCD_CODE</w:t>
            </w:r>
          </w:p>
        </w:tc>
        <w:tc>
          <w:tcPr>
            <w:tcW w:w="3907" w:type="dxa"/>
          </w:tcPr>
          <w:p w14:paraId="0F6FBF2A" w14:textId="793A93B7" w:rsidR="00B83686" w:rsidRDefault="00B83686" w:rsidP="00414A11">
            <w:r>
              <w:t>Five-digit FIPS MCD code</w:t>
            </w:r>
          </w:p>
        </w:tc>
        <w:tc>
          <w:tcPr>
            <w:tcW w:w="2662" w:type="dxa"/>
          </w:tcPr>
          <w:p w14:paraId="4D05730B" w14:textId="42DD6FA9" w:rsidR="00B83686" w:rsidRDefault="00414A11" w:rsidP="00414A11">
            <w:r>
              <w:t>Identification</w:t>
            </w:r>
          </w:p>
        </w:tc>
      </w:tr>
      <w:tr w:rsidR="00B83686" w14:paraId="1D2BDF71" w14:textId="77777777" w:rsidTr="00414A11">
        <w:trPr>
          <w:trHeight w:val="265"/>
        </w:trPr>
        <w:tc>
          <w:tcPr>
            <w:tcW w:w="3108" w:type="dxa"/>
          </w:tcPr>
          <w:p w14:paraId="6103A23A" w14:textId="74E619CB" w:rsidR="00B83686" w:rsidRPr="00414A11" w:rsidRDefault="00B83686" w:rsidP="00414A11">
            <w:pPr>
              <w:rPr>
                <w:rFonts w:ascii="Calibri" w:hAnsi="Calibri" w:cs="Calibri"/>
                <w:color w:val="0D0D0D"/>
              </w:rPr>
            </w:pPr>
            <w:r w:rsidRPr="00414A11">
              <w:rPr>
                <w:rFonts w:ascii="Calibri" w:hAnsi="Calibri" w:cs="Calibri"/>
                <w:color w:val="0D0D0D"/>
              </w:rPr>
              <w:t>FIPS_PLACE_CODE</w:t>
            </w:r>
          </w:p>
        </w:tc>
        <w:tc>
          <w:tcPr>
            <w:tcW w:w="3907" w:type="dxa"/>
          </w:tcPr>
          <w:p w14:paraId="6373631C" w14:textId="52F7FFD8" w:rsidR="00B83686" w:rsidRDefault="00B83686" w:rsidP="00414A11">
            <w:r>
              <w:t>Five-digit FIPS place code</w:t>
            </w:r>
          </w:p>
        </w:tc>
        <w:tc>
          <w:tcPr>
            <w:tcW w:w="2662" w:type="dxa"/>
          </w:tcPr>
          <w:p w14:paraId="5CAE136B" w14:textId="3A1B42C6" w:rsidR="00B83686" w:rsidRDefault="00414A11" w:rsidP="00414A11">
            <w:r>
              <w:t>Identification</w:t>
            </w:r>
          </w:p>
        </w:tc>
      </w:tr>
      <w:tr w:rsidR="00B83686" w14:paraId="33302F4B" w14:textId="77777777" w:rsidTr="00414A11">
        <w:trPr>
          <w:trHeight w:val="281"/>
        </w:trPr>
        <w:tc>
          <w:tcPr>
            <w:tcW w:w="3108" w:type="dxa"/>
          </w:tcPr>
          <w:p w14:paraId="3727B749" w14:textId="0FF895C3" w:rsidR="00B83686" w:rsidRPr="00414A11" w:rsidRDefault="00B83686" w:rsidP="00414A11">
            <w:pPr>
              <w:rPr>
                <w:rFonts w:ascii="Calibri" w:hAnsi="Calibri" w:cs="Calibri"/>
                <w:color w:val="0D0D0D"/>
              </w:rPr>
            </w:pPr>
            <w:r w:rsidRPr="00414A11">
              <w:rPr>
                <w:rFonts w:ascii="Calibri" w:hAnsi="Calibri" w:cs="Calibri"/>
                <w:color w:val="0D0D0D"/>
              </w:rPr>
              <w:t>FOOTNOTE_CODE</w:t>
            </w:r>
          </w:p>
        </w:tc>
        <w:tc>
          <w:tcPr>
            <w:tcW w:w="3907" w:type="dxa"/>
          </w:tcPr>
          <w:p w14:paraId="7FEFF160" w14:textId="6D1714CD" w:rsidR="001E5FCC" w:rsidRDefault="00B83686" w:rsidP="00414A11">
            <w:r>
              <w:t xml:space="preserve">Footnote code: </w:t>
            </w:r>
          </w:p>
          <w:p w14:paraId="09AF3F11" w14:textId="0F532330" w:rsidR="00B83686" w:rsidRDefault="00B83686" w:rsidP="00414A11">
            <w:r>
              <w:t>Blank</w:t>
            </w:r>
            <w:r w:rsidR="001E5FCC">
              <w:t>:</w:t>
            </w:r>
            <w:r>
              <w:t xml:space="preserve"> Place has no explanatory footnote 2</w:t>
            </w:r>
            <w:r w:rsidR="001E5FCC">
              <w:t>:</w:t>
            </w:r>
            <w:r>
              <w:t xml:space="preserve"> Place has an explanatory footnote</w:t>
            </w:r>
          </w:p>
        </w:tc>
        <w:tc>
          <w:tcPr>
            <w:tcW w:w="2662" w:type="dxa"/>
          </w:tcPr>
          <w:p w14:paraId="231336F6" w14:textId="10A00AEF" w:rsidR="00B83686" w:rsidRDefault="00B83686" w:rsidP="00414A11">
            <w:r>
              <w:t>Identification</w:t>
            </w:r>
          </w:p>
        </w:tc>
      </w:tr>
      <w:tr w:rsidR="00B83686" w14:paraId="4A23DD0E" w14:textId="77777777" w:rsidTr="00414A11">
        <w:trPr>
          <w:trHeight w:val="281"/>
        </w:trPr>
        <w:tc>
          <w:tcPr>
            <w:tcW w:w="3108" w:type="dxa"/>
          </w:tcPr>
          <w:p w14:paraId="0493846A" w14:textId="5AF5A92E" w:rsidR="00B83686" w:rsidRPr="00414A11" w:rsidRDefault="00B83686" w:rsidP="00414A11">
            <w:pPr>
              <w:rPr>
                <w:rFonts w:ascii="Calibri" w:hAnsi="Calibri" w:cs="Calibri"/>
                <w:color w:val="0D0D0D"/>
              </w:rPr>
            </w:pPr>
            <w:r w:rsidRPr="00414A11">
              <w:rPr>
                <w:rFonts w:ascii="Calibri" w:hAnsi="Calibri" w:cs="Calibri"/>
                <w:color w:val="0D0D0D"/>
              </w:rPr>
              <w:lastRenderedPageBreak/>
              <w:t>ID_6_DIGIT</w:t>
            </w:r>
          </w:p>
        </w:tc>
        <w:tc>
          <w:tcPr>
            <w:tcW w:w="3907" w:type="dxa"/>
          </w:tcPr>
          <w:p w14:paraId="2A4B9C45" w14:textId="05A8F603" w:rsidR="00B83686" w:rsidRDefault="00B83686" w:rsidP="00414A11">
            <w:r>
              <w:t>Six-digit Building Permit</w:t>
            </w:r>
            <w:r w:rsidR="00397B54">
              <w:t>s</w:t>
            </w:r>
            <w:r>
              <w:t xml:space="preserve"> Survey ID code</w:t>
            </w:r>
            <w:r w:rsidR="00397B54">
              <w:t>, specific to the Building Permits Survey</w:t>
            </w:r>
          </w:p>
        </w:tc>
        <w:tc>
          <w:tcPr>
            <w:tcW w:w="2662" w:type="dxa"/>
          </w:tcPr>
          <w:p w14:paraId="31B6BAAA" w14:textId="7DF8E910" w:rsidR="00B83686" w:rsidRDefault="00414A11" w:rsidP="00414A11">
            <w:r>
              <w:t>Identification</w:t>
            </w:r>
          </w:p>
        </w:tc>
      </w:tr>
      <w:tr w:rsidR="00B83686" w14:paraId="7D03678A" w14:textId="77777777" w:rsidTr="00414A11">
        <w:trPr>
          <w:trHeight w:val="265"/>
        </w:trPr>
        <w:tc>
          <w:tcPr>
            <w:tcW w:w="3108" w:type="dxa"/>
          </w:tcPr>
          <w:p w14:paraId="5CE43EFF" w14:textId="558A0217" w:rsidR="00B83686" w:rsidRPr="00414A11" w:rsidRDefault="00B83686" w:rsidP="00414A11">
            <w:pPr>
              <w:rPr>
                <w:rFonts w:ascii="Calibri" w:hAnsi="Calibri" w:cs="Calibri"/>
                <w:color w:val="0D0D0D"/>
              </w:rPr>
            </w:pPr>
            <w:r w:rsidRPr="00414A11">
              <w:rPr>
                <w:rFonts w:ascii="Calibri" w:hAnsi="Calibri" w:cs="Calibri"/>
                <w:color w:val="0D0D0D"/>
              </w:rPr>
              <w:t>LOCATION_TYPE</w:t>
            </w:r>
          </w:p>
        </w:tc>
        <w:tc>
          <w:tcPr>
            <w:tcW w:w="3907" w:type="dxa"/>
          </w:tcPr>
          <w:p w14:paraId="3B519F78" w14:textId="5A752BC4" w:rsidR="00B83686" w:rsidRDefault="00B83686" w:rsidP="00414A11">
            <w:r>
              <w:t>Alpha. Denotes geographic type of data.</w:t>
            </w:r>
          </w:p>
        </w:tc>
        <w:tc>
          <w:tcPr>
            <w:tcW w:w="2662" w:type="dxa"/>
          </w:tcPr>
          <w:p w14:paraId="455F8879" w14:textId="04C468E6" w:rsidR="00B83686" w:rsidRDefault="00414A11" w:rsidP="00414A11">
            <w:r>
              <w:t>Identification</w:t>
            </w:r>
          </w:p>
        </w:tc>
      </w:tr>
      <w:tr w:rsidR="00B83686" w14:paraId="5829ECD8" w14:textId="77777777" w:rsidTr="00414A11">
        <w:trPr>
          <w:trHeight w:val="281"/>
        </w:trPr>
        <w:tc>
          <w:tcPr>
            <w:tcW w:w="3108" w:type="dxa"/>
          </w:tcPr>
          <w:p w14:paraId="06A81452" w14:textId="7DF614E1" w:rsidR="00B83686" w:rsidRPr="00414A11" w:rsidRDefault="00B83686" w:rsidP="00414A11">
            <w:pPr>
              <w:rPr>
                <w:rFonts w:ascii="Calibri" w:hAnsi="Calibri" w:cs="Calibri"/>
                <w:color w:val="0D0D0D"/>
              </w:rPr>
            </w:pPr>
            <w:r w:rsidRPr="00414A11">
              <w:rPr>
                <w:rFonts w:ascii="Calibri" w:hAnsi="Calibri" w:cs="Calibri"/>
                <w:color w:val="0D0D0D"/>
              </w:rPr>
              <w:t>MONCOV</w:t>
            </w:r>
          </w:p>
        </w:tc>
        <w:tc>
          <w:tcPr>
            <w:tcW w:w="3907" w:type="dxa"/>
          </w:tcPr>
          <w:p w14:paraId="79203293" w14:textId="553D65CA" w:rsidR="00B83686" w:rsidRDefault="00B83686" w:rsidP="00414A11">
            <w:r>
              <w:t xml:space="preserve">Alpha Code - Header Coverage Code </w:t>
            </w:r>
            <w:r w:rsidR="001E5FCC">
              <w:t>–</w:t>
            </w:r>
            <w:r>
              <w:t xml:space="preserve"> Blank</w:t>
            </w:r>
            <w:r w:rsidR="001E5FCC">
              <w:t>,</w:t>
            </w:r>
            <w:r>
              <w:t xml:space="preserve"> or “C” if CSA/CBSA is completely covered by monthly permit issuing places</w:t>
            </w:r>
          </w:p>
        </w:tc>
        <w:tc>
          <w:tcPr>
            <w:tcW w:w="2662" w:type="dxa"/>
          </w:tcPr>
          <w:p w14:paraId="634138B9" w14:textId="6087A53A" w:rsidR="00B83686" w:rsidRDefault="00B83686" w:rsidP="00414A11">
            <w:r>
              <w:t>Identification</w:t>
            </w:r>
          </w:p>
        </w:tc>
      </w:tr>
      <w:tr w:rsidR="00B83686" w14:paraId="1EB3385A" w14:textId="77777777" w:rsidTr="00414A11">
        <w:trPr>
          <w:trHeight w:val="281"/>
        </w:trPr>
        <w:tc>
          <w:tcPr>
            <w:tcW w:w="3108" w:type="dxa"/>
          </w:tcPr>
          <w:p w14:paraId="5B6FF9ED" w14:textId="30BBD960" w:rsidR="00B83686" w:rsidRPr="00414A11" w:rsidRDefault="00B83686" w:rsidP="00414A11">
            <w:pPr>
              <w:rPr>
                <w:rFonts w:ascii="Calibri" w:hAnsi="Calibri" w:cs="Calibri"/>
                <w:color w:val="0D0D0D"/>
              </w:rPr>
            </w:pPr>
            <w:r w:rsidRPr="00414A11">
              <w:rPr>
                <w:rFonts w:ascii="Calibri" w:hAnsi="Calibri" w:cs="Calibri"/>
                <w:color w:val="0D0D0D"/>
              </w:rPr>
              <w:t>MONTH</w:t>
            </w:r>
          </w:p>
        </w:tc>
        <w:tc>
          <w:tcPr>
            <w:tcW w:w="3907" w:type="dxa"/>
          </w:tcPr>
          <w:p w14:paraId="71D3E2AB" w14:textId="087B8129" w:rsidR="00B83686" w:rsidRDefault="00B83686" w:rsidP="00414A11">
            <w:r>
              <w:t>Numerical mont</w:t>
            </w:r>
            <w:r w:rsidR="00723681">
              <w:t xml:space="preserve">h </w:t>
            </w:r>
            <w:r>
              <w:t>1-12,</w:t>
            </w:r>
            <w:r w:rsidR="00723681">
              <w:t xml:space="preserve"> representing</w:t>
            </w:r>
            <w:r>
              <w:t xml:space="preserve"> January-December.</w:t>
            </w:r>
            <w:r w:rsidR="00DB6C76">
              <w:t xml:space="preserve"> Annual records will have 99.</w:t>
            </w:r>
          </w:p>
        </w:tc>
        <w:tc>
          <w:tcPr>
            <w:tcW w:w="2662" w:type="dxa"/>
          </w:tcPr>
          <w:p w14:paraId="68ABB7B3" w14:textId="1C8A67FF" w:rsidR="00B83686" w:rsidRDefault="00414A11" w:rsidP="00414A11">
            <w:r>
              <w:t>Identification</w:t>
            </w:r>
          </w:p>
        </w:tc>
      </w:tr>
      <w:tr w:rsidR="00B83686" w14:paraId="329B421F" w14:textId="77777777" w:rsidTr="00414A11">
        <w:trPr>
          <w:trHeight w:val="265"/>
        </w:trPr>
        <w:tc>
          <w:tcPr>
            <w:tcW w:w="3108" w:type="dxa"/>
          </w:tcPr>
          <w:p w14:paraId="5C85A4DE" w14:textId="0FE1F85A" w:rsidR="00B83686" w:rsidRPr="00414A11" w:rsidRDefault="00B83686" w:rsidP="00414A11">
            <w:pPr>
              <w:rPr>
                <w:rFonts w:ascii="Calibri" w:hAnsi="Calibri" w:cs="Calibri"/>
                <w:color w:val="0D0D0D"/>
              </w:rPr>
            </w:pPr>
            <w:r w:rsidRPr="00414A11">
              <w:rPr>
                <w:rFonts w:ascii="Calibri" w:hAnsi="Calibri" w:cs="Calibri"/>
                <w:color w:val="0D0D0D"/>
              </w:rPr>
              <w:t>NUMBER_OF_MONTHS_REP</w:t>
            </w:r>
          </w:p>
        </w:tc>
        <w:tc>
          <w:tcPr>
            <w:tcW w:w="3907" w:type="dxa"/>
          </w:tcPr>
          <w:p w14:paraId="0E12C021" w14:textId="62C32210" w:rsidR="00B83686" w:rsidRDefault="00B83686" w:rsidP="00414A11">
            <w:r>
              <w:t>Number of months data ha</w:t>
            </w:r>
            <w:r w:rsidR="002F5F45">
              <w:t>ve</w:t>
            </w:r>
            <w:r>
              <w:t xml:space="preserve"> been received from respondent for annual or Year-to-date data</w:t>
            </w:r>
            <w:r w:rsidR="009F551C">
              <w:t>. Shown for place-level geography only.</w:t>
            </w:r>
          </w:p>
        </w:tc>
        <w:tc>
          <w:tcPr>
            <w:tcW w:w="2662" w:type="dxa"/>
          </w:tcPr>
          <w:p w14:paraId="00615F8D" w14:textId="2243C287" w:rsidR="00B83686" w:rsidRDefault="00414A11" w:rsidP="00414A11">
            <w:r>
              <w:t>Identification</w:t>
            </w:r>
          </w:p>
        </w:tc>
      </w:tr>
      <w:tr w:rsidR="00A16D0A" w14:paraId="1FF2543C" w14:textId="77777777" w:rsidTr="00414A11">
        <w:trPr>
          <w:trHeight w:val="281"/>
        </w:trPr>
        <w:tc>
          <w:tcPr>
            <w:tcW w:w="3108" w:type="dxa"/>
          </w:tcPr>
          <w:p w14:paraId="69946069" w14:textId="6AEAC316" w:rsidR="00A16D0A" w:rsidRPr="00414A11" w:rsidRDefault="00A16D0A" w:rsidP="00414A11">
            <w:pPr>
              <w:rPr>
                <w:rFonts w:ascii="Calibri" w:hAnsi="Calibri" w:cs="Calibri"/>
                <w:color w:val="0D0D0D"/>
              </w:rPr>
            </w:pPr>
            <w:r w:rsidRPr="00414A11">
              <w:rPr>
                <w:rFonts w:ascii="Calibri" w:hAnsi="Calibri" w:cs="Calibri"/>
                <w:color w:val="0D0D0D"/>
              </w:rPr>
              <w:t>PERIOD</w:t>
            </w:r>
          </w:p>
        </w:tc>
        <w:tc>
          <w:tcPr>
            <w:tcW w:w="3907" w:type="dxa"/>
          </w:tcPr>
          <w:p w14:paraId="7C4379CD" w14:textId="46FA9770" w:rsidR="00A16D0A" w:rsidRDefault="00A16D0A" w:rsidP="00414A11">
            <w:pPr>
              <w:tabs>
                <w:tab w:val="left" w:pos="555"/>
              </w:tabs>
            </w:pPr>
            <w:r>
              <w:t xml:space="preserve">Alpha. Denotes whether data </w:t>
            </w:r>
            <w:r w:rsidR="001E5FCC">
              <w:t>are</w:t>
            </w:r>
            <w:r>
              <w:t xml:space="preserve"> Monthly, Year-to-date, or Annual</w:t>
            </w:r>
          </w:p>
        </w:tc>
        <w:tc>
          <w:tcPr>
            <w:tcW w:w="2662" w:type="dxa"/>
          </w:tcPr>
          <w:p w14:paraId="43A4AFA0" w14:textId="0FF0C1B4" w:rsidR="00A16D0A" w:rsidRDefault="00414A11" w:rsidP="00414A11">
            <w:r>
              <w:t>Identification</w:t>
            </w:r>
          </w:p>
        </w:tc>
      </w:tr>
      <w:tr w:rsidR="00A16D0A" w14:paraId="45F56D1A" w14:textId="77777777" w:rsidTr="00414A11">
        <w:trPr>
          <w:trHeight w:val="265"/>
        </w:trPr>
        <w:tc>
          <w:tcPr>
            <w:tcW w:w="3108" w:type="dxa"/>
          </w:tcPr>
          <w:p w14:paraId="2E9643BC" w14:textId="3343E760" w:rsidR="00A16D0A" w:rsidRPr="00414A11" w:rsidRDefault="00A16D0A" w:rsidP="00414A11">
            <w:pPr>
              <w:rPr>
                <w:rFonts w:ascii="Calibri" w:hAnsi="Calibri" w:cs="Calibri"/>
                <w:color w:val="0D0D0D"/>
              </w:rPr>
            </w:pPr>
            <w:r w:rsidRPr="00414A11">
              <w:rPr>
                <w:rFonts w:ascii="Calibri" w:hAnsi="Calibri" w:cs="Calibri"/>
                <w:color w:val="0D0D0D"/>
              </w:rPr>
              <w:t>PLACE_NAME</w:t>
            </w:r>
          </w:p>
        </w:tc>
        <w:tc>
          <w:tcPr>
            <w:tcW w:w="3907" w:type="dxa"/>
          </w:tcPr>
          <w:p w14:paraId="55B15724" w14:textId="1FDD80F1" w:rsidR="00A16D0A" w:rsidRDefault="00A16D0A" w:rsidP="00414A11">
            <w:r>
              <w:t>Alpha place name</w:t>
            </w:r>
          </w:p>
        </w:tc>
        <w:tc>
          <w:tcPr>
            <w:tcW w:w="2662" w:type="dxa"/>
          </w:tcPr>
          <w:p w14:paraId="0F68E3BC" w14:textId="5A7B0E37" w:rsidR="00A16D0A" w:rsidRDefault="00A16D0A" w:rsidP="00414A11">
            <w:r>
              <w:t>Identification</w:t>
            </w:r>
          </w:p>
        </w:tc>
      </w:tr>
      <w:tr w:rsidR="00A16D0A" w14:paraId="7687642D" w14:textId="77777777" w:rsidTr="00414A11">
        <w:trPr>
          <w:trHeight w:val="281"/>
        </w:trPr>
        <w:tc>
          <w:tcPr>
            <w:tcW w:w="3108" w:type="dxa"/>
          </w:tcPr>
          <w:p w14:paraId="7367550F" w14:textId="5D4F7281" w:rsidR="00A16D0A" w:rsidRPr="00414A11" w:rsidRDefault="00A16D0A" w:rsidP="00414A11">
            <w:pPr>
              <w:rPr>
                <w:rFonts w:ascii="Calibri" w:hAnsi="Calibri" w:cs="Calibri"/>
                <w:color w:val="0D0D0D"/>
              </w:rPr>
            </w:pPr>
            <w:r w:rsidRPr="00414A11">
              <w:rPr>
                <w:rFonts w:ascii="Calibri" w:hAnsi="Calibri" w:cs="Calibri"/>
                <w:color w:val="0D0D0D"/>
              </w:rPr>
              <w:t>POP</w:t>
            </w:r>
          </w:p>
        </w:tc>
        <w:tc>
          <w:tcPr>
            <w:tcW w:w="3907" w:type="dxa"/>
          </w:tcPr>
          <w:p w14:paraId="5E371FC0" w14:textId="799820B4" w:rsidR="00A16D0A" w:rsidRDefault="00A16D0A" w:rsidP="00414A11">
            <w:r>
              <w:t>Population based on preceding decennial count</w:t>
            </w:r>
          </w:p>
        </w:tc>
        <w:tc>
          <w:tcPr>
            <w:tcW w:w="2662" w:type="dxa"/>
          </w:tcPr>
          <w:p w14:paraId="03C9F9F8" w14:textId="3C6F2BD1" w:rsidR="00A16D0A" w:rsidRDefault="00414A11" w:rsidP="00414A11">
            <w:r>
              <w:t>Identification</w:t>
            </w:r>
          </w:p>
        </w:tc>
      </w:tr>
      <w:tr w:rsidR="00A16D0A" w14:paraId="26339380" w14:textId="77777777" w:rsidTr="00414A11">
        <w:trPr>
          <w:trHeight w:val="265"/>
        </w:trPr>
        <w:tc>
          <w:tcPr>
            <w:tcW w:w="3108" w:type="dxa"/>
          </w:tcPr>
          <w:p w14:paraId="431AFE52" w14:textId="52F4E9A9" w:rsidR="00A16D0A" w:rsidRPr="00414A11" w:rsidRDefault="00A16D0A" w:rsidP="00414A11">
            <w:pPr>
              <w:rPr>
                <w:rFonts w:ascii="Calibri" w:hAnsi="Calibri" w:cs="Calibri"/>
                <w:color w:val="0D0D0D"/>
              </w:rPr>
            </w:pPr>
            <w:r w:rsidRPr="00414A11">
              <w:rPr>
                <w:rFonts w:ascii="Calibri" w:hAnsi="Calibri" w:cs="Calibri"/>
                <w:color w:val="0D0D0D"/>
              </w:rPr>
              <w:t>REGION_CODE</w:t>
            </w:r>
          </w:p>
        </w:tc>
        <w:tc>
          <w:tcPr>
            <w:tcW w:w="3907" w:type="dxa"/>
          </w:tcPr>
          <w:p w14:paraId="784601B8" w14:textId="77777777" w:rsidR="002F5F45" w:rsidRDefault="00A16D0A" w:rsidP="00414A11">
            <w:r>
              <w:t xml:space="preserve">One-digit Census region code: </w:t>
            </w:r>
          </w:p>
          <w:p w14:paraId="3C0854FC" w14:textId="77777777" w:rsidR="002F5F45" w:rsidRDefault="00A16D0A" w:rsidP="002F5F45">
            <w:pPr>
              <w:pStyle w:val="ListParagraph"/>
              <w:numPr>
                <w:ilvl w:val="0"/>
                <w:numId w:val="4"/>
              </w:numPr>
            </w:pPr>
            <w:r>
              <w:t xml:space="preserve">1 Northeast </w:t>
            </w:r>
          </w:p>
          <w:p w14:paraId="74CABF97" w14:textId="77777777" w:rsidR="002F5F45" w:rsidRDefault="00A16D0A" w:rsidP="002F5F45">
            <w:pPr>
              <w:pStyle w:val="ListParagraph"/>
              <w:numPr>
                <w:ilvl w:val="0"/>
                <w:numId w:val="4"/>
              </w:numPr>
            </w:pPr>
            <w:r>
              <w:t xml:space="preserve">2 Midwest </w:t>
            </w:r>
          </w:p>
          <w:p w14:paraId="22F17272" w14:textId="77777777" w:rsidR="002F5F45" w:rsidRDefault="00A16D0A" w:rsidP="002F5F45">
            <w:pPr>
              <w:pStyle w:val="ListParagraph"/>
              <w:numPr>
                <w:ilvl w:val="0"/>
                <w:numId w:val="4"/>
              </w:numPr>
            </w:pPr>
            <w:r>
              <w:t xml:space="preserve">3 South </w:t>
            </w:r>
          </w:p>
          <w:p w14:paraId="7D9B5FE2" w14:textId="2124FC58" w:rsidR="00A16D0A" w:rsidRDefault="00A16D0A" w:rsidP="002F5F45">
            <w:pPr>
              <w:pStyle w:val="ListParagraph"/>
              <w:numPr>
                <w:ilvl w:val="0"/>
                <w:numId w:val="4"/>
              </w:numPr>
            </w:pPr>
            <w:r>
              <w:t>4 West</w:t>
            </w:r>
          </w:p>
        </w:tc>
        <w:tc>
          <w:tcPr>
            <w:tcW w:w="2662" w:type="dxa"/>
          </w:tcPr>
          <w:p w14:paraId="4CBA67F9" w14:textId="3DDD3071" w:rsidR="00A16D0A" w:rsidRDefault="00A16D0A" w:rsidP="00414A11">
            <w:r>
              <w:t>Identification</w:t>
            </w:r>
          </w:p>
        </w:tc>
      </w:tr>
      <w:tr w:rsidR="00A16D0A" w14:paraId="61EE94E3" w14:textId="77777777" w:rsidTr="00414A11">
        <w:trPr>
          <w:trHeight w:val="265"/>
        </w:trPr>
        <w:tc>
          <w:tcPr>
            <w:tcW w:w="3108" w:type="dxa"/>
          </w:tcPr>
          <w:p w14:paraId="23AE5963" w14:textId="50C6A6A4" w:rsidR="00A16D0A" w:rsidRPr="00414A11" w:rsidRDefault="00A16D0A" w:rsidP="00414A11">
            <w:pPr>
              <w:rPr>
                <w:rFonts w:ascii="Calibri" w:hAnsi="Calibri" w:cs="Calibri"/>
                <w:color w:val="0D0D0D"/>
              </w:rPr>
            </w:pPr>
            <w:r w:rsidRPr="00414A11">
              <w:rPr>
                <w:rFonts w:ascii="Calibri" w:hAnsi="Calibri" w:cs="Calibri"/>
                <w:color w:val="0D0D0D"/>
              </w:rPr>
              <w:t>REGION_NAME</w:t>
            </w:r>
          </w:p>
        </w:tc>
        <w:tc>
          <w:tcPr>
            <w:tcW w:w="3907" w:type="dxa"/>
          </w:tcPr>
          <w:p w14:paraId="72A7F42B" w14:textId="1C090069" w:rsidR="00A16D0A" w:rsidRDefault="00A16D0A" w:rsidP="00414A11">
            <w:r>
              <w:t>Alpha region name</w:t>
            </w:r>
          </w:p>
        </w:tc>
        <w:tc>
          <w:tcPr>
            <w:tcW w:w="2662" w:type="dxa"/>
          </w:tcPr>
          <w:p w14:paraId="304F0138" w14:textId="1D540C78" w:rsidR="00A16D0A" w:rsidRDefault="00414A11" w:rsidP="00414A11">
            <w:r>
              <w:t>Identification</w:t>
            </w:r>
          </w:p>
        </w:tc>
      </w:tr>
      <w:tr w:rsidR="00A16D0A" w14:paraId="5122C1FA" w14:textId="77777777" w:rsidTr="00414A11">
        <w:trPr>
          <w:trHeight w:val="265"/>
        </w:trPr>
        <w:tc>
          <w:tcPr>
            <w:tcW w:w="3108" w:type="dxa"/>
          </w:tcPr>
          <w:p w14:paraId="4AD1FA11" w14:textId="5140CD4D" w:rsidR="00A16D0A" w:rsidRPr="00414A11" w:rsidRDefault="00A16D0A" w:rsidP="00414A11">
            <w:pPr>
              <w:rPr>
                <w:rFonts w:ascii="Calibri" w:hAnsi="Calibri" w:cs="Calibri"/>
                <w:color w:val="0D0D0D"/>
              </w:rPr>
            </w:pPr>
            <w:r w:rsidRPr="00414A11">
              <w:rPr>
                <w:rFonts w:ascii="Calibri" w:hAnsi="Calibri" w:cs="Calibri"/>
                <w:color w:val="0D0D0D"/>
              </w:rPr>
              <w:t>SOURCE_CODE</w:t>
            </w:r>
          </w:p>
        </w:tc>
        <w:tc>
          <w:tcPr>
            <w:tcW w:w="3907" w:type="dxa"/>
          </w:tcPr>
          <w:p w14:paraId="38A10A5A" w14:textId="124C2EB3" w:rsidR="009F551C" w:rsidRDefault="00A16D0A" w:rsidP="00414A11">
            <w:r>
              <w:t>Source code identifying source of data as shown</w:t>
            </w:r>
            <w:r w:rsidR="009F551C">
              <w:t xml:space="preserve"> for monthly place-level data</w:t>
            </w:r>
            <w:r>
              <w:t xml:space="preserve">: </w:t>
            </w:r>
          </w:p>
          <w:p w14:paraId="1FBAC303" w14:textId="77777777" w:rsidR="002F5F45" w:rsidRDefault="00A16D0A" w:rsidP="009F551C">
            <w:pPr>
              <w:pStyle w:val="ListParagraph"/>
              <w:numPr>
                <w:ilvl w:val="0"/>
                <w:numId w:val="2"/>
              </w:numPr>
            </w:pPr>
            <w:r>
              <w:t xml:space="preserve">1 Building Permits C-404 survey form </w:t>
            </w:r>
          </w:p>
          <w:p w14:paraId="062E4DCE" w14:textId="77777777" w:rsidR="002F5F45" w:rsidRDefault="00A16D0A" w:rsidP="009F551C">
            <w:pPr>
              <w:pStyle w:val="ListParagraph"/>
              <w:numPr>
                <w:ilvl w:val="0"/>
                <w:numId w:val="2"/>
              </w:numPr>
            </w:pPr>
            <w:r>
              <w:t>2 Received data in electronic format</w:t>
            </w:r>
          </w:p>
          <w:p w14:paraId="6E9584AE" w14:textId="77777777" w:rsidR="002F5F45" w:rsidRDefault="00A16D0A" w:rsidP="009F551C">
            <w:pPr>
              <w:pStyle w:val="ListParagraph"/>
              <w:numPr>
                <w:ilvl w:val="0"/>
                <w:numId w:val="2"/>
              </w:numPr>
            </w:pPr>
            <w:r>
              <w:t xml:space="preserve">3 Received residential data via online reporting </w:t>
            </w:r>
          </w:p>
          <w:p w14:paraId="73EB626E" w14:textId="77777777" w:rsidR="002F5F45" w:rsidRDefault="00A16D0A" w:rsidP="009F551C">
            <w:pPr>
              <w:pStyle w:val="ListParagraph"/>
              <w:numPr>
                <w:ilvl w:val="0"/>
                <w:numId w:val="2"/>
              </w:numPr>
            </w:pPr>
            <w:r>
              <w:t xml:space="preserve">4 Received residential data from another source - equivalent to reported data </w:t>
            </w:r>
          </w:p>
          <w:p w14:paraId="3ADA435B" w14:textId="77777777" w:rsidR="002F5F45" w:rsidRDefault="00A16D0A" w:rsidP="009F551C">
            <w:pPr>
              <w:pStyle w:val="ListParagraph"/>
              <w:numPr>
                <w:ilvl w:val="0"/>
                <w:numId w:val="2"/>
              </w:numPr>
            </w:pPr>
            <w:r>
              <w:t xml:space="preserve">5 No report received, imputed data </w:t>
            </w:r>
          </w:p>
          <w:p w14:paraId="74733983" w14:textId="282BFECA" w:rsidR="00A16D0A" w:rsidRDefault="00A16D0A" w:rsidP="009F551C">
            <w:pPr>
              <w:pStyle w:val="ListParagraph"/>
              <w:numPr>
                <w:ilvl w:val="0"/>
                <w:numId w:val="2"/>
              </w:numPr>
            </w:pPr>
            <w:r>
              <w:t>9 No report received and no imputed data</w:t>
            </w:r>
          </w:p>
        </w:tc>
        <w:tc>
          <w:tcPr>
            <w:tcW w:w="2662" w:type="dxa"/>
          </w:tcPr>
          <w:p w14:paraId="0372408B" w14:textId="69983E6F" w:rsidR="00A16D0A" w:rsidRDefault="00A16D0A" w:rsidP="00414A11">
            <w:r>
              <w:t>Identification</w:t>
            </w:r>
          </w:p>
        </w:tc>
      </w:tr>
      <w:tr w:rsidR="00A16D0A" w14:paraId="1D8B7277" w14:textId="77777777" w:rsidTr="00414A11">
        <w:trPr>
          <w:trHeight w:val="265"/>
        </w:trPr>
        <w:tc>
          <w:tcPr>
            <w:tcW w:w="3108" w:type="dxa"/>
          </w:tcPr>
          <w:p w14:paraId="3D78777A" w14:textId="06BA1F1B" w:rsidR="00A16D0A" w:rsidRPr="00414A11" w:rsidRDefault="00A16D0A" w:rsidP="00414A11">
            <w:pPr>
              <w:rPr>
                <w:rFonts w:ascii="Calibri" w:hAnsi="Calibri" w:cs="Calibri"/>
                <w:color w:val="0D0D0D"/>
              </w:rPr>
            </w:pPr>
            <w:r w:rsidRPr="00414A11">
              <w:rPr>
                <w:rFonts w:ascii="Calibri" w:hAnsi="Calibri" w:cs="Calibri"/>
                <w:color w:val="0D0D0D"/>
              </w:rPr>
              <w:t>STATE_CODE</w:t>
            </w:r>
          </w:p>
        </w:tc>
        <w:tc>
          <w:tcPr>
            <w:tcW w:w="3907" w:type="dxa"/>
          </w:tcPr>
          <w:p w14:paraId="518C4D20" w14:textId="43A25C53" w:rsidR="00A16D0A" w:rsidRDefault="00A16D0A" w:rsidP="00414A11">
            <w:r>
              <w:t>FIPS State code</w:t>
            </w:r>
          </w:p>
        </w:tc>
        <w:tc>
          <w:tcPr>
            <w:tcW w:w="2662" w:type="dxa"/>
          </w:tcPr>
          <w:p w14:paraId="0E779B3F" w14:textId="02EB70D3" w:rsidR="00A16D0A" w:rsidRDefault="00414A11" w:rsidP="00414A11">
            <w:r>
              <w:t>Identification</w:t>
            </w:r>
          </w:p>
        </w:tc>
      </w:tr>
      <w:tr w:rsidR="00A16D0A" w14:paraId="5D2DD032" w14:textId="77777777" w:rsidTr="00414A11">
        <w:trPr>
          <w:trHeight w:val="265"/>
        </w:trPr>
        <w:tc>
          <w:tcPr>
            <w:tcW w:w="3108" w:type="dxa"/>
          </w:tcPr>
          <w:p w14:paraId="09B30A03" w14:textId="7937066E" w:rsidR="00A16D0A" w:rsidRPr="00414A11" w:rsidRDefault="00A16D0A" w:rsidP="00414A11">
            <w:pPr>
              <w:rPr>
                <w:rFonts w:ascii="Calibri" w:hAnsi="Calibri" w:cs="Calibri"/>
                <w:color w:val="0D0D0D"/>
              </w:rPr>
            </w:pPr>
            <w:r w:rsidRPr="00414A11">
              <w:rPr>
                <w:rFonts w:ascii="Calibri" w:hAnsi="Calibri" w:cs="Calibri"/>
                <w:color w:val="0D0D0D"/>
              </w:rPr>
              <w:t>STATE_NAME</w:t>
            </w:r>
          </w:p>
        </w:tc>
        <w:tc>
          <w:tcPr>
            <w:tcW w:w="3907" w:type="dxa"/>
          </w:tcPr>
          <w:p w14:paraId="3493D335" w14:textId="50525A30" w:rsidR="00A16D0A" w:rsidRDefault="00A16D0A" w:rsidP="00414A11">
            <w:r>
              <w:t>Alpha Geographic (State) Name</w:t>
            </w:r>
          </w:p>
        </w:tc>
        <w:tc>
          <w:tcPr>
            <w:tcW w:w="2662" w:type="dxa"/>
          </w:tcPr>
          <w:p w14:paraId="261A61FC" w14:textId="116FA3CC" w:rsidR="00A16D0A" w:rsidRDefault="00414A11" w:rsidP="00414A11">
            <w:r>
              <w:t>Identification</w:t>
            </w:r>
          </w:p>
        </w:tc>
      </w:tr>
      <w:tr w:rsidR="00A16D0A" w14:paraId="660F0456" w14:textId="77777777" w:rsidTr="00414A11">
        <w:trPr>
          <w:trHeight w:val="265"/>
        </w:trPr>
        <w:tc>
          <w:tcPr>
            <w:tcW w:w="3108" w:type="dxa"/>
          </w:tcPr>
          <w:p w14:paraId="4198EB3A" w14:textId="130F7BD9" w:rsidR="00A16D0A" w:rsidRPr="00414A11" w:rsidRDefault="00A16D0A" w:rsidP="00414A11">
            <w:pPr>
              <w:rPr>
                <w:rFonts w:ascii="Calibri" w:hAnsi="Calibri" w:cs="Calibri"/>
                <w:color w:val="0D0D0D"/>
              </w:rPr>
            </w:pPr>
            <w:r w:rsidRPr="00414A11">
              <w:rPr>
                <w:rFonts w:ascii="Calibri" w:hAnsi="Calibri" w:cs="Calibri"/>
                <w:color w:val="0D0D0D"/>
              </w:rPr>
              <w:t>SURVEY_DATE</w:t>
            </w:r>
          </w:p>
        </w:tc>
        <w:tc>
          <w:tcPr>
            <w:tcW w:w="3907" w:type="dxa"/>
          </w:tcPr>
          <w:p w14:paraId="2284DA7A" w14:textId="77AFD9A0" w:rsidR="00A16D0A" w:rsidRDefault="00A16D0A" w:rsidP="00414A11">
            <w:pPr>
              <w:tabs>
                <w:tab w:val="left" w:pos="720"/>
              </w:tabs>
            </w:pPr>
            <w:r>
              <w:t>Survey date, in the form "YYYYMM" (annual files show a date of "YYYY" or “YYYY99”)</w:t>
            </w:r>
          </w:p>
        </w:tc>
        <w:tc>
          <w:tcPr>
            <w:tcW w:w="2662" w:type="dxa"/>
          </w:tcPr>
          <w:p w14:paraId="5DBE3BF5" w14:textId="4EDA8786" w:rsidR="00A16D0A" w:rsidRDefault="00A16D0A" w:rsidP="00414A11">
            <w:r>
              <w:t>Identification</w:t>
            </w:r>
          </w:p>
        </w:tc>
      </w:tr>
      <w:tr w:rsidR="00A16D0A" w14:paraId="3035902F" w14:textId="77777777" w:rsidTr="00414A11">
        <w:trPr>
          <w:trHeight w:val="265"/>
        </w:trPr>
        <w:tc>
          <w:tcPr>
            <w:tcW w:w="3108" w:type="dxa"/>
          </w:tcPr>
          <w:p w14:paraId="69264B61" w14:textId="05A04DF7" w:rsidR="00A16D0A" w:rsidRPr="00414A11" w:rsidRDefault="00A16D0A" w:rsidP="00414A11">
            <w:pPr>
              <w:rPr>
                <w:rFonts w:ascii="Calibri" w:hAnsi="Calibri" w:cs="Calibri"/>
                <w:color w:val="0D0D0D"/>
              </w:rPr>
            </w:pPr>
            <w:r w:rsidRPr="00414A11">
              <w:rPr>
                <w:rFonts w:ascii="Calibri" w:hAnsi="Calibri" w:cs="Calibri"/>
                <w:color w:val="0D0D0D"/>
              </w:rPr>
              <w:t>TOTAL_BLDGS</w:t>
            </w:r>
          </w:p>
        </w:tc>
        <w:tc>
          <w:tcPr>
            <w:tcW w:w="3907" w:type="dxa"/>
          </w:tcPr>
          <w:p w14:paraId="7D26B6E7" w14:textId="4D6B2215" w:rsidR="00A16D0A" w:rsidRDefault="00A16D0A" w:rsidP="00414A11">
            <w:r>
              <w:t>Total buildings</w:t>
            </w:r>
          </w:p>
        </w:tc>
        <w:tc>
          <w:tcPr>
            <w:tcW w:w="2662" w:type="dxa"/>
          </w:tcPr>
          <w:p w14:paraId="5143C6FC" w14:textId="3F56380A" w:rsidR="00A16D0A" w:rsidRDefault="00A16D0A" w:rsidP="00414A11">
            <w:r>
              <w:t>Estimates With Imputation</w:t>
            </w:r>
          </w:p>
        </w:tc>
      </w:tr>
      <w:tr w:rsidR="00A16D0A" w14:paraId="1535C724" w14:textId="77777777" w:rsidTr="00414A11">
        <w:trPr>
          <w:trHeight w:val="265"/>
        </w:trPr>
        <w:tc>
          <w:tcPr>
            <w:tcW w:w="3108" w:type="dxa"/>
          </w:tcPr>
          <w:p w14:paraId="11E91E5D" w14:textId="60C97FA8" w:rsidR="00A16D0A" w:rsidRPr="00414A11" w:rsidRDefault="00A16D0A" w:rsidP="00414A11">
            <w:pPr>
              <w:rPr>
                <w:rFonts w:ascii="Calibri" w:hAnsi="Calibri" w:cs="Calibri"/>
                <w:color w:val="0D0D0D"/>
              </w:rPr>
            </w:pPr>
            <w:r w:rsidRPr="00414A11">
              <w:rPr>
                <w:rFonts w:ascii="Calibri" w:hAnsi="Calibri" w:cs="Calibri"/>
                <w:color w:val="0D0D0D"/>
              </w:rPr>
              <w:t>TOTAL_BLDGS_REP</w:t>
            </w:r>
          </w:p>
        </w:tc>
        <w:tc>
          <w:tcPr>
            <w:tcW w:w="3907" w:type="dxa"/>
          </w:tcPr>
          <w:p w14:paraId="373E8D9C" w14:textId="52271AC3" w:rsidR="00A16D0A" w:rsidRDefault="00A16D0A" w:rsidP="00414A11">
            <w:r>
              <w:t>Total buildings reported</w:t>
            </w:r>
          </w:p>
        </w:tc>
        <w:tc>
          <w:tcPr>
            <w:tcW w:w="2662" w:type="dxa"/>
          </w:tcPr>
          <w:p w14:paraId="75CB5982" w14:textId="7E0AFE5C" w:rsidR="00A16D0A" w:rsidRDefault="00A16D0A" w:rsidP="00414A11">
            <w:r>
              <w:t>Reported Only Data</w:t>
            </w:r>
          </w:p>
        </w:tc>
      </w:tr>
      <w:tr w:rsidR="00A16D0A" w14:paraId="7A43B906" w14:textId="77777777" w:rsidTr="00414A11">
        <w:trPr>
          <w:trHeight w:val="265"/>
        </w:trPr>
        <w:tc>
          <w:tcPr>
            <w:tcW w:w="3108" w:type="dxa"/>
          </w:tcPr>
          <w:p w14:paraId="4B256DBE" w14:textId="49EBB868" w:rsidR="00A16D0A" w:rsidRPr="00414A11" w:rsidRDefault="00A16D0A" w:rsidP="00414A11">
            <w:pPr>
              <w:rPr>
                <w:rFonts w:ascii="Calibri" w:hAnsi="Calibri" w:cs="Calibri"/>
                <w:color w:val="0D0D0D"/>
              </w:rPr>
            </w:pPr>
            <w:r w:rsidRPr="00414A11">
              <w:rPr>
                <w:rFonts w:ascii="Calibri" w:hAnsi="Calibri" w:cs="Calibri"/>
                <w:color w:val="0D0D0D"/>
              </w:rPr>
              <w:lastRenderedPageBreak/>
              <w:t>TOTAL_UNITS</w:t>
            </w:r>
          </w:p>
        </w:tc>
        <w:tc>
          <w:tcPr>
            <w:tcW w:w="3907" w:type="dxa"/>
          </w:tcPr>
          <w:p w14:paraId="75EFFEAB" w14:textId="088ABBCB" w:rsidR="00A16D0A" w:rsidRDefault="00A16D0A" w:rsidP="00414A11">
            <w:r>
              <w:t>Total units</w:t>
            </w:r>
          </w:p>
        </w:tc>
        <w:tc>
          <w:tcPr>
            <w:tcW w:w="2662" w:type="dxa"/>
          </w:tcPr>
          <w:p w14:paraId="1309CE80" w14:textId="24B161D3" w:rsidR="00A16D0A" w:rsidRDefault="00A16D0A" w:rsidP="00414A11">
            <w:r>
              <w:t>Estimates With Imputation</w:t>
            </w:r>
          </w:p>
        </w:tc>
      </w:tr>
      <w:tr w:rsidR="00A16D0A" w14:paraId="79AEDEF7" w14:textId="77777777" w:rsidTr="00414A11">
        <w:trPr>
          <w:trHeight w:val="265"/>
        </w:trPr>
        <w:tc>
          <w:tcPr>
            <w:tcW w:w="3108" w:type="dxa"/>
          </w:tcPr>
          <w:p w14:paraId="131E01AF" w14:textId="0097902A" w:rsidR="00A16D0A" w:rsidRPr="00414A11" w:rsidRDefault="00A16D0A" w:rsidP="00414A11">
            <w:pPr>
              <w:rPr>
                <w:rFonts w:ascii="Calibri" w:hAnsi="Calibri" w:cs="Calibri"/>
                <w:color w:val="0D0D0D"/>
              </w:rPr>
            </w:pPr>
            <w:r w:rsidRPr="00414A11">
              <w:rPr>
                <w:rFonts w:ascii="Calibri" w:hAnsi="Calibri" w:cs="Calibri"/>
                <w:color w:val="0D0D0D"/>
              </w:rPr>
              <w:t>TOTAL_UNITS_REP</w:t>
            </w:r>
          </w:p>
        </w:tc>
        <w:tc>
          <w:tcPr>
            <w:tcW w:w="3907" w:type="dxa"/>
          </w:tcPr>
          <w:p w14:paraId="01335CA3" w14:textId="27D45233" w:rsidR="00A16D0A" w:rsidRDefault="00A16D0A" w:rsidP="00414A11">
            <w:r>
              <w:t>Total units reported</w:t>
            </w:r>
          </w:p>
        </w:tc>
        <w:tc>
          <w:tcPr>
            <w:tcW w:w="2662" w:type="dxa"/>
          </w:tcPr>
          <w:p w14:paraId="2A758653" w14:textId="06CD012B" w:rsidR="00A16D0A" w:rsidRDefault="00A16D0A" w:rsidP="00414A11">
            <w:r>
              <w:t>Reported Only Data</w:t>
            </w:r>
          </w:p>
        </w:tc>
      </w:tr>
      <w:tr w:rsidR="00A16D0A" w14:paraId="784045E3" w14:textId="77777777" w:rsidTr="00414A11">
        <w:trPr>
          <w:trHeight w:val="265"/>
        </w:trPr>
        <w:tc>
          <w:tcPr>
            <w:tcW w:w="3108" w:type="dxa"/>
          </w:tcPr>
          <w:p w14:paraId="44AC93A4" w14:textId="5DAAB0E7" w:rsidR="00A16D0A" w:rsidRPr="00414A11" w:rsidRDefault="00A16D0A" w:rsidP="00414A11">
            <w:pPr>
              <w:rPr>
                <w:rFonts w:ascii="Calibri" w:hAnsi="Calibri" w:cs="Calibri"/>
                <w:color w:val="0D0D0D"/>
              </w:rPr>
            </w:pPr>
            <w:r w:rsidRPr="00414A11">
              <w:rPr>
                <w:rFonts w:ascii="Calibri" w:hAnsi="Calibri" w:cs="Calibri"/>
                <w:color w:val="0D0D0D"/>
              </w:rPr>
              <w:t>TOTAL_VALUE</w:t>
            </w:r>
          </w:p>
        </w:tc>
        <w:tc>
          <w:tcPr>
            <w:tcW w:w="3907" w:type="dxa"/>
          </w:tcPr>
          <w:p w14:paraId="2BA8DE02" w14:textId="66F37B62" w:rsidR="00A16D0A" w:rsidRDefault="00A16D0A" w:rsidP="00414A11">
            <w:r>
              <w:t>Total value</w:t>
            </w:r>
          </w:p>
        </w:tc>
        <w:tc>
          <w:tcPr>
            <w:tcW w:w="2662" w:type="dxa"/>
          </w:tcPr>
          <w:p w14:paraId="0859CDFE" w14:textId="55FE9833" w:rsidR="00A16D0A" w:rsidRDefault="00A16D0A" w:rsidP="00414A11">
            <w:r>
              <w:t>Estimates With Imputation</w:t>
            </w:r>
          </w:p>
        </w:tc>
      </w:tr>
      <w:tr w:rsidR="00A16D0A" w14:paraId="45DDCA77" w14:textId="77777777" w:rsidTr="00414A11">
        <w:trPr>
          <w:trHeight w:val="265"/>
        </w:trPr>
        <w:tc>
          <w:tcPr>
            <w:tcW w:w="3108" w:type="dxa"/>
          </w:tcPr>
          <w:p w14:paraId="54C613A5" w14:textId="4DD98C05" w:rsidR="00A16D0A" w:rsidRPr="00414A11" w:rsidRDefault="00A16D0A" w:rsidP="00414A11">
            <w:pPr>
              <w:rPr>
                <w:rFonts w:ascii="Calibri" w:hAnsi="Calibri" w:cs="Calibri"/>
                <w:color w:val="0D0D0D"/>
              </w:rPr>
            </w:pPr>
            <w:r w:rsidRPr="00414A11">
              <w:rPr>
                <w:rFonts w:ascii="Calibri" w:hAnsi="Calibri" w:cs="Calibri"/>
                <w:color w:val="0D0D0D"/>
              </w:rPr>
              <w:t>TOTAL_VALUE_REP</w:t>
            </w:r>
          </w:p>
        </w:tc>
        <w:tc>
          <w:tcPr>
            <w:tcW w:w="3907" w:type="dxa"/>
          </w:tcPr>
          <w:p w14:paraId="4DEC7649" w14:textId="7FF9B588" w:rsidR="00A16D0A" w:rsidRDefault="00A16D0A" w:rsidP="00414A11">
            <w:r>
              <w:t>Total value reported</w:t>
            </w:r>
          </w:p>
        </w:tc>
        <w:tc>
          <w:tcPr>
            <w:tcW w:w="2662" w:type="dxa"/>
          </w:tcPr>
          <w:p w14:paraId="0382A417" w14:textId="01B277E9" w:rsidR="00A16D0A" w:rsidRDefault="00A16D0A" w:rsidP="00414A11">
            <w:r>
              <w:t>Reported Only Data</w:t>
            </w:r>
          </w:p>
        </w:tc>
      </w:tr>
      <w:tr w:rsidR="00A16D0A" w14:paraId="7D30F2B3" w14:textId="77777777" w:rsidTr="00414A11">
        <w:trPr>
          <w:trHeight w:val="265"/>
        </w:trPr>
        <w:tc>
          <w:tcPr>
            <w:tcW w:w="3108" w:type="dxa"/>
          </w:tcPr>
          <w:p w14:paraId="0C8D7081" w14:textId="4FB20270" w:rsidR="00A16D0A" w:rsidRPr="00414A11" w:rsidRDefault="00A16D0A" w:rsidP="00414A11">
            <w:pPr>
              <w:rPr>
                <w:rFonts w:ascii="Calibri" w:hAnsi="Calibri" w:cs="Calibri"/>
                <w:color w:val="0D0D0D"/>
              </w:rPr>
            </w:pPr>
            <w:r w:rsidRPr="00414A11">
              <w:rPr>
                <w:rFonts w:ascii="Calibri" w:hAnsi="Calibri" w:cs="Calibri"/>
                <w:color w:val="0D0D0D"/>
              </w:rPr>
              <w:t>UNITS_1_UNIT</w:t>
            </w:r>
          </w:p>
        </w:tc>
        <w:tc>
          <w:tcPr>
            <w:tcW w:w="3907" w:type="dxa"/>
          </w:tcPr>
          <w:p w14:paraId="2921C035" w14:textId="42A7452A" w:rsidR="00A16D0A" w:rsidRDefault="00414A11" w:rsidP="00414A11">
            <w:r>
              <w:t>101-units</w:t>
            </w:r>
          </w:p>
        </w:tc>
        <w:tc>
          <w:tcPr>
            <w:tcW w:w="2662" w:type="dxa"/>
          </w:tcPr>
          <w:p w14:paraId="0ED785B4" w14:textId="5A6FEB03" w:rsidR="00A16D0A" w:rsidRDefault="00A16D0A" w:rsidP="00414A11">
            <w:r>
              <w:t>Estimates With Imputation</w:t>
            </w:r>
          </w:p>
        </w:tc>
      </w:tr>
      <w:tr w:rsidR="00A16D0A" w14:paraId="18E0F2DA" w14:textId="77777777" w:rsidTr="00414A11">
        <w:trPr>
          <w:trHeight w:val="265"/>
        </w:trPr>
        <w:tc>
          <w:tcPr>
            <w:tcW w:w="3108" w:type="dxa"/>
          </w:tcPr>
          <w:p w14:paraId="59DBB297" w14:textId="51EED669" w:rsidR="00A16D0A" w:rsidRPr="00414A11" w:rsidRDefault="00A16D0A" w:rsidP="00414A11">
            <w:pPr>
              <w:rPr>
                <w:rFonts w:ascii="Calibri" w:hAnsi="Calibri" w:cs="Calibri"/>
                <w:color w:val="0D0D0D"/>
              </w:rPr>
            </w:pPr>
            <w:r w:rsidRPr="00414A11">
              <w:rPr>
                <w:rFonts w:ascii="Calibri" w:hAnsi="Calibri" w:cs="Calibri"/>
                <w:color w:val="0D0D0D"/>
              </w:rPr>
              <w:t>UNITS_1_UNIT_REP</w:t>
            </w:r>
          </w:p>
        </w:tc>
        <w:tc>
          <w:tcPr>
            <w:tcW w:w="3907" w:type="dxa"/>
          </w:tcPr>
          <w:p w14:paraId="5C5F248B" w14:textId="0C830EE4" w:rsidR="00A16D0A" w:rsidRDefault="00414A11" w:rsidP="00414A11">
            <w:r>
              <w:t>101-units reported</w:t>
            </w:r>
          </w:p>
        </w:tc>
        <w:tc>
          <w:tcPr>
            <w:tcW w:w="2662" w:type="dxa"/>
          </w:tcPr>
          <w:p w14:paraId="4909D298" w14:textId="36AEDC58" w:rsidR="00A16D0A" w:rsidRDefault="00A16D0A" w:rsidP="00414A11">
            <w:r>
              <w:t>Reported Only Data</w:t>
            </w:r>
          </w:p>
        </w:tc>
      </w:tr>
      <w:tr w:rsidR="00A16D0A" w14:paraId="713EBD51" w14:textId="77777777" w:rsidTr="00414A11">
        <w:trPr>
          <w:trHeight w:val="265"/>
        </w:trPr>
        <w:tc>
          <w:tcPr>
            <w:tcW w:w="3108" w:type="dxa"/>
          </w:tcPr>
          <w:p w14:paraId="08D162AD" w14:textId="7CB96E57" w:rsidR="00A16D0A" w:rsidRPr="00414A11" w:rsidRDefault="00A16D0A" w:rsidP="00414A11">
            <w:pPr>
              <w:rPr>
                <w:rFonts w:ascii="Calibri" w:hAnsi="Calibri" w:cs="Calibri"/>
                <w:color w:val="0D0D0D"/>
              </w:rPr>
            </w:pPr>
            <w:r w:rsidRPr="00414A11">
              <w:rPr>
                <w:rFonts w:ascii="Calibri" w:hAnsi="Calibri" w:cs="Calibri"/>
                <w:color w:val="0D0D0D"/>
              </w:rPr>
              <w:t>UNITS_2_UNITS</w:t>
            </w:r>
          </w:p>
        </w:tc>
        <w:tc>
          <w:tcPr>
            <w:tcW w:w="3907" w:type="dxa"/>
          </w:tcPr>
          <w:p w14:paraId="63C33347" w14:textId="67D2EBBB" w:rsidR="00A16D0A" w:rsidRDefault="00414A11" w:rsidP="00414A11">
            <w:r>
              <w:t>103-units</w:t>
            </w:r>
          </w:p>
        </w:tc>
        <w:tc>
          <w:tcPr>
            <w:tcW w:w="2662" w:type="dxa"/>
          </w:tcPr>
          <w:p w14:paraId="52931FFB" w14:textId="3CB9723D" w:rsidR="00A16D0A" w:rsidRDefault="00A16D0A" w:rsidP="00414A11">
            <w:r>
              <w:t>Estimates With Imputation</w:t>
            </w:r>
          </w:p>
        </w:tc>
      </w:tr>
      <w:tr w:rsidR="00A16D0A" w14:paraId="25546FC4" w14:textId="77777777" w:rsidTr="00414A11">
        <w:trPr>
          <w:trHeight w:val="265"/>
        </w:trPr>
        <w:tc>
          <w:tcPr>
            <w:tcW w:w="3108" w:type="dxa"/>
          </w:tcPr>
          <w:p w14:paraId="0EF1C42A" w14:textId="645FA4BB" w:rsidR="00A16D0A" w:rsidRPr="00414A11" w:rsidRDefault="00A16D0A" w:rsidP="00414A11">
            <w:pPr>
              <w:rPr>
                <w:rFonts w:ascii="Calibri" w:hAnsi="Calibri" w:cs="Calibri"/>
                <w:color w:val="0D0D0D"/>
              </w:rPr>
            </w:pPr>
            <w:r w:rsidRPr="00414A11">
              <w:rPr>
                <w:rFonts w:ascii="Calibri" w:hAnsi="Calibri" w:cs="Calibri"/>
                <w:color w:val="0D0D0D"/>
              </w:rPr>
              <w:t>UNITS_2_UNITS_REP</w:t>
            </w:r>
          </w:p>
        </w:tc>
        <w:tc>
          <w:tcPr>
            <w:tcW w:w="3907" w:type="dxa"/>
          </w:tcPr>
          <w:p w14:paraId="6BFF3CEC" w14:textId="40336E73" w:rsidR="00A16D0A" w:rsidRDefault="00414A11" w:rsidP="00414A11">
            <w:r>
              <w:t>103-units reported</w:t>
            </w:r>
          </w:p>
        </w:tc>
        <w:tc>
          <w:tcPr>
            <w:tcW w:w="2662" w:type="dxa"/>
          </w:tcPr>
          <w:p w14:paraId="39D11662" w14:textId="6D47E65F" w:rsidR="00A16D0A" w:rsidRDefault="00A16D0A" w:rsidP="00414A11">
            <w:r>
              <w:t>Reported Only Data</w:t>
            </w:r>
          </w:p>
        </w:tc>
      </w:tr>
      <w:tr w:rsidR="00A16D0A" w14:paraId="2CEB805A" w14:textId="77777777" w:rsidTr="00414A11">
        <w:trPr>
          <w:trHeight w:val="265"/>
        </w:trPr>
        <w:tc>
          <w:tcPr>
            <w:tcW w:w="3108" w:type="dxa"/>
          </w:tcPr>
          <w:p w14:paraId="33507497" w14:textId="4E6ABD7F" w:rsidR="00A16D0A" w:rsidRPr="00414A11" w:rsidRDefault="00A16D0A" w:rsidP="00414A11">
            <w:pPr>
              <w:rPr>
                <w:rFonts w:ascii="Calibri" w:hAnsi="Calibri" w:cs="Calibri"/>
                <w:color w:val="0D0D0D"/>
              </w:rPr>
            </w:pPr>
            <w:r w:rsidRPr="00414A11">
              <w:rPr>
                <w:rFonts w:ascii="Calibri" w:hAnsi="Calibri" w:cs="Calibri"/>
                <w:color w:val="0D0D0D"/>
              </w:rPr>
              <w:t>UNITS_3_4_UNITS</w:t>
            </w:r>
          </w:p>
        </w:tc>
        <w:tc>
          <w:tcPr>
            <w:tcW w:w="3907" w:type="dxa"/>
          </w:tcPr>
          <w:p w14:paraId="30959C26" w14:textId="313868C9" w:rsidR="00A16D0A" w:rsidRDefault="00414A11" w:rsidP="00414A11">
            <w:r>
              <w:t>104-units</w:t>
            </w:r>
          </w:p>
        </w:tc>
        <w:tc>
          <w:tcPr>
            <w:tcW w:w="2662" w:type="dxa"/>
          </w:tcPr>
          <w:p w14:paraId="769428BB" w14:textId="4DC3BCCE" w:rsidR="00A16D0A" w:rsidRDefault="00A16D0A" w:rsidP="00414A11">
            <w:r>
              <w:t>Estimates With Imputation</w:t>
            </w:r>
          </w:p>
        </w:tc>
      </w:tr>
      <w:tr w:rsidR="00A16D0A" w14:paraId="7064F2A7" w14:textId="77777777" w:rsidTr="00414A11">
        <w:trPr>
          <w:trHeight w:val="265"/>
        </w:trPr>
        <w:tc>
          <w:tcPr>
            <w:tcW w:w="3108" w:type="dxa"/>
          </w:tcPr>
          <w:p w14:paraId="61A7BE41" w14:textId="78E2EF1D" w:rsidR="00A16D0A" w:rsidRPr="00414A11" w:rsidRDefault="00A16D0A" w:rsidP="00414A11">
            <w:pPr>
              <w:rPr>
                <w:rFonts w:ascii="Calibri" w:hAnsi="Calibri" w:cs="Calibri"/>
                <w:color w:val="0D0D0D"/>
              </w:rPr>
            </w:pPr>
            <w:r w:rsidRPr="00414A11">
              <w:rPr>
                <w:rFonts w:ascii="Calibri" w:hAnsi="Calibri" w:cs="Calibri"/>
                <w:color w:val="0D0D0D"/>
              </w:rPr>
              <w:t>UNITS_3_4_UNITS_REP</w:t>
            </w:r>
          </w:p>
        </w:tc>
        <w:tc>
          <w:tcPr>
            <w:tcW w:w="3907" w:type="dxa"/>
          </w:tcPr>
          <w:p w14:paraId="7B3AC157" w14:textId="2CCFF8E2" w:rsidR="00A16D0A" w:rsidRDefault="00414A11" w:rsidP="00414A11">
            <w:r>
              <w:t>104-units reported</w:t>
            </w:r>
          </w:p>
        </w:tc>
        <w:tc>
          <w:tcPr>
            <w:tcW w:w="2662" w:type="dxa"/>
          </w:tcPr>
          <w:p w14:paraId="18181EDE" w14:textId="7A5DC983" w:rsidR="00A16D0A" w:rsidRDefault="00A16D0A" w:rsidP="00414A11">
            <w:r>
              <w:t>Reported Only Data</w:t>
            </w:r>
          </w:p>
        </w:tc>
      </w:tr>
      <w:tr w:rsidR="00A16D0A" w14:paraId="6435E9DF" w14:textId="77777777" w:rsidTr="00414A11">
        <w:trPr>
          <w:trHeight w:val="265"/>
        </w:trPr>
        <w:tc>
          <w:tcPr>
            <w:tcW w:w="3108" w:type="dxa"/>
          </w:tcPr>
          <w:p w14:paraId="6BBDDFDC" w14:textId="67C92874" w:rsidR="00A16D0A" w:rsidRPr="00414A11" w:rsidRDefault="00A16D0A" w:rsidP="00414A11">
            <w:pPr>
              <w:rPr>
                <w:rFonts w:ascii="Calibri" w:hAnsi="Calibri" w:cs="Calibri"/>
                <w:color w:val="0D0D0D"/>
              </w:rPr>
            </w:pPr>
            <w:r w:rsidRPr="00414A11">
              <w:rPr>
                <w:rFonts w:ascii="Calibri" w:hAnsi="Calibri" w:cs="Calibri"/>
                <w:color w:val="0D0D0D"/>
              </w:rPr>
              <w:t>UNITS_5_UNITS</w:t>
            </w:r>
          </w:p>
        </w:tc>
        <w:tc>
          <w:tcPr>
            <w:tcW w:w="3907" w:type="dxa"/>
          </w:tcPr>
          <w:p w14:paraId="6E41EA0A" w14:textId="16218199" w:rsidR="00A16D0A" w:rsidRDefault="00414A11" w:rsidP="00414A11">
            <w:r>
              <w:t>105-units</w:t>
            </w:r>
          </w:p>
        </w:tc>
        <w:tc>
          <w:tcPr>
            <w:tcW w:w="2662" w:type="dxa"/>
          </w:tcPr>
          <w:p w14:paraId="71BC69DB" w14:textId="6B84821A" w:rsidR="00A16D0A" w:rsidRDefault="00A16D0A" w:rsidP="00414A11">
            <w:r>
              <w:t>Estimates With Imputation</w:t>
            </w:r>
          </w:p>
        </w:tc>
      </w:tr>
      <w:tr w:rsidR="00A16D0A" w14:paraId="37C6D5A2" w14:textId="77777777" w:rsidTr="00414A11">
        <w:trPr>
          <w:trHeight w:val="265"/>
        </w:trPr>
        <w:tc>
          <w:tcPr>
            <w:tcW w:w="3108" w:type="dxa"/>
          </w:tcPr>
          <w:p w14:paraId="0359FED6" w14:textId="6781BC96" w:rsidR="00A16D0A" w:rsidRPr="00414A11" w:rsidRDefault="00A16D0A" w:rsidP="00414A11">
            <w:pPr>
              <w:rPr>
                <w:rFonts w:ascii="Calibri" w:hAnsi="Calibri" w:cs="Calibri"/>
                <w:color w:val="0D0D0D"/>
              </w:rPr>
            </w:pPr>
            <w:r w:rsidRPr="00414A11">
              <w:rPr>
                <w:rFonts w:ascii="Calibri" w:hAnsi="Calibri" w:cs="Calibri"/>
                <w:color w:val="0D0D0D"/>
              </w:rPr>
              <w:t>UNITS_5_UNITS_REP</w:t>
            </w:r>
          </w:p>
        </w:tc>
        <w:tc>
          <w:tcPr>
            <w:tcW w:w="3907" w:type="dxa"/>
          </w:tcPr>
          <w:p w14:paraId="2E91FDA8" w14:textId="5DDF0C05" w:rsidR="00A16D0A" w:rsidRDefault="00414A11" w:rsidP="00414A11">
            <w:r>
              <w:t>105-units reported</w:t>
            </w:r>
          </w:p>
        </w:tc>
        <w:tc>
          <w:tcPr>
            <w:tcW w:w="2662" w:type="dxa"/>
          </w:tcPr>
          <w:p w14:paraId="31BCEC6D" w14:textId="7B08A24B" w:rsidR="00A16D0A" w:rsidRDefault="00A16D0A" w:rsidP="00414A11">
            <w:r>
              <w:t>Reported Only Data</w:t>
            </w:r>
          </w:p>
        </w:tc>
      </w:tr>
      <w:tr w:rsidR="00A16D0A" w14:paraId="4F9FC4D5" w14:textId="77777777" w:rsidTr="00414A11">
        <w:trPr>
          <w:trHeight w:val="265"/>
        </w:trPr>
        <w:tc>
          <w:tcPr>
            <w:tcW w:w="3108" w:type="dxa"/>
          </w:tcPr>
          <w:p w14:paraId="61FE7EFE" w14:textId="413B9E3F" w:rsidR="00A16D0A" w:rsidRPr="00414A11" w:rsidRDefault="00A16D0A" w:rsidP="00414A11">
            <w:pPr>
              <w:rPr>
                <w:rFonts w:ascii="Calibri" w:hAnsi="Calibri" w:cs="Calibri"/>
                <w:color w:val="0D0D0D"/>
              </w:rPr>
            </w:pPr>
            <w:r w:rsidRPr="00414A11">
              <w:rPr>
                <w:rFonts w:ascii="Calibri" w:hAnsi="Calibri" w:cs="Calibri"/>
                <w:color w:val="0D0D0D"/>
              </w:rPr>
              <w:t>VALUE_1_UNIT</w:t>
            </w:r>
          </w:p>
        </w:tc>
        <w:tc>
          <w:tcPr>
            <w:tcW w:w="3907" w:type="dxa"/>
          </w:tcPr>
          <w:p w14:paraId="7B5AB9A0" w14:textId="2B53FF3B" w:rsidR="00A16D0A" w:rsidRDefault="00414A11" w:rsidP="00414A11">
            <w:r>
              <w:t>101-valuation</w:t>
            </w:r>
          </w:p>
        </w:tc>
        <w:tc>
          <w:tcPr>
            <w:tcW w:w="2662" w:type="dxa"/>
          </w:tcPr>
          <w:p w14:paraId="629029C8" w14:textId="250E83CE" w:rsidR="00A16D0A" w:rsidRDefault="00A16D0A" w:rsidP="00414A11">
            <w:r>
              <w:t>Estimates With Imputation</w:t>
            </w:r>
          </w:p>
        </w:tc>
      </w:tr>
      <w:tr w:rsidR="00A16D0A" w14:paraId="17C2F611" w14:textId="77777777" w:rsidTr="00414A11">
        <w:trPr>
          <w:trHeight w:val="265"/>
        </w:trPr>
        <w:tc>
          <w:tcPr>
            <w:tcW w:w="3108" w:type="dxa"/>
          </w:tcPr>
          <w:p w14:paraId="3F4EFDCA" w14:textId="1D5E169C" w:rsidR="00A16D0A" w:rsidRPr="00414A11" w:rsidRDefault="00A16D0A" w:rsidP="00414A11">
            <w:pPr>
              <w:rPr>
                <w:rFonts w:ascii="Calibri" w:hAnsi="Calibri" w:cs="Calibri"/>
                <w:color w:val="0D0D0D"/>
              </w:rPr>
            </w:pPr>
            <w:r w:rsidRPr="00414A11">
              <w:rPr>
                <w:rFonts w:ascii="Calibri" w:hAnsi="Calibri" w:cs="Calibri"/>
                <w:color w:val="0D0D0D"/>
              </w:rPr>
              <w:t>VALUE_1_UNIT_REP</w:t>
            </w:r>
          </w:p>
        </w:tc>
        <w:tc>
          <w:tcPr>
            <w:tcW w:w="3907" w:type="dxa"/>
          </w:tcPr>
          <w:p w14:paraId="546B0320" w14:textId="312074FC" w:rsidR="00A16D0A" w:rsidRDefault="00414A11" w:rsidP="00414A11">
            <w:r>
              <w:t>101-valuation reported</w:t>
            </w:r>
          </w:p>
        </w:tc>
        <w:tc>
          <w:tcPr>
            <w:tcW w:w="2662" w:type="dxa"/>
          </w:tcPr>
          <w:p w14:paraId="2863CD2D" w14:textId="15471341" w:rsidR="00A16D0A" w:rsidRDefault="00A16D0A" w:rsidP="00414A11">
            <w:r>
              <w:t>Reported Only Data</w:t>
            </w:r>
          </w:p>
        </w:tc>
      </w:tr>
      <w:tr w:rsidR="00A16D0A" w14:paraId="610F1B4F" w14:textId="77777777" w:rsidTr="00414A11">
        <w:trPr>
          <w:trHeight w:val="265"/>
        </w:trPr>
        <w:tc>
          <w:tcPr>
            <w:tcW w:w="3108" w:type="dxa"/>
          </w:tcPr>
          <w:p w14:paraId="2D669EED" w14:textId="1E4078B1" w:rsidR="00A16D0A" w:rsidRPr="00414A11" w:rsidRDefault="00A16D0A" w:rsidP="00414A11">
            <w:pPr>
              <w:rPr>
                <w:rFonts w:ascii="Calibri" w:hAnsi="Calibri" w:cs="Calibri"/>
                <w:color w:val="0D0D0D"/>
              </w:rPr>
            </w:pPr>
            <w:r w:rsidRPr="00414A11">
              <w:rPr>
                <w:rFonts w:ascii="Calibri" w:hAnsi="Calibri" w:cs="Calibri"/>
                <w:color w:val="0D0D0D"/>
              </w:rPr>
              <w:t>VALUE_2_UNITS</w:t>
            </w:r>
          </w:p>
        </w:tc>
        <w:tc>
          <w:tcPr>
            <w:tcW w:w="3907" w:type="dxa"/>
          </w:tcPr>
          <w:p w14:paraId="54EBBF24" w14:textId="67373764" w:rsidR="00A16D0A" w:rsidRDefault="00414A11" w:rsidP="00414A11">
            <w:r>
              <w:t>103-valuation</w:t>
            </w:r>
          </w:p>
        </w:tc>
        <w:tc>
          <w:tcPr>
            <w:tcW w:w="2662" w:type="dxa"/>
          </w:tcPr>
          <w:p w14:paraId="7310A822" w14:textId="62E13552" w:rsidR="00A16D0A" w:rsidRDefault="00A16D0A" w:rsidP="00414A11">
            <w:r>
              <w:t>Estimates With Imputation</w:t>
            </w:r>
          </w:p>
        </w:tc>
      </w:tr>
      <w:tr w:rsidR="00A16D0A" w14:paraId="4FD87100" w14:textId="77777777" w:rsidTr="00414A11">
        <w:trPr>
          <w:trHeight w:val="265"/>
        </w:trPr>
        <w:tc>
          <w:tcPr>
            <w:tcW w:w="3108" w:type="dxa"/>
          </w:tcPr>
          <w:p w14:paraId="1B978263" w14:textId="49C91C1B" w:rsidR="00A16D0A" w:rsidRPr="00414A11" w:rsidRDefault="00A16D0A" w:rsidP="00414A11">
            <w:pPr>
              <w:rPr>
                <w:rFonts w:ascii="Calibri" w:hAnsi="Calibri" w:cs="Calibri"/>
                <w:color w:val="0D0D0D"/>
              </w:rPr>
            </w:pPr>
            <w:r w:rsidRPr="00414A11">
              <w:rPr>
                <w:rFonts w:ascii="Calibri" w:hAnsi="Calibri" w:cs="Calibri"/>
                <w:color w:val="0D0D0D"/>
              </w:rPr>
              <w:t>VALUE_2_UNITS_REP</w:t>
            </w:r>
          </w:p>
        </w:tc>
        <w:tc>
          <w:tcPr>
            <w:tcW w:w="3907" w:type="dxa"/>
          </w:tcPr>
          <w:p w14:paraId="1E71DDE5" w14:textId="2CDBB085" w:rsidR="00A16D0A" w:rsidRDefault="00414A11" w:rsidP="00414A11">
            <w:r>
              <w:t>103-valuation reported</w:t>
            </w:r>
          </w:p>
        </w:tc>
        <w:tc>
          <w:tcPr>
            <w:tcW w:w="2662" w:type="dxa"/>
          </w:tcPr>
          <w:p w14:paraId="115A4A13" w14:textId="62BA6FC4" w:rsidR="00A16D0A" w:rsidRDefault="00A16D0A" w:rsidP="00414A11">
            <w:r>
              <w:t>Reported Only Data</w:t>
            </w:r>
          </w:p>
        </w:tc>
      </w:tr>
      <w:tr w:rsidR="00A16D0A" w14:paraId="610CE4CD" w14:textId="77777777" w:rsidTr="00414A11">
        <w:trPr>
          <w:trHeight w:val="265"/>
        </w:trPr>
        <w:tc>
          <w:tcPr>
            <w:tcW w:w="3108" w:type="dxa"/>
          </w:tcPr>
          <w:p w14:paraId="3D73EC62" w14:textId="5890B314" w:rsidR="00A16D0A" w:rsidRPr="00414A11" w:rsidRDefault="00A16D0A" w:rsidP="00414A11">
            <w:pPr>
              <w:rPr>
                <w:rFonts w:ascii="Calibri" w:hAnsi="Calibri" w:cs="Calibri"/>
                <w:color w:val="0D0D0D"/>
              </w:rPr>
            </w:pPr>
            <w:r w:rsidRPr="00414A11">
              <w:rPr>
                <w:rFonts w:ascii="Calibri" w:hAnsi="Calibri" w:cs="Calibri"/>
                <w:color w:val="0D0D0D"/>
              </w:rPr>
              <w:t>VALUE_3_4_UNITS</w:t>
            </w:r>
          </w:p>
        </w:tc>
        <w:tc>
          <w:tcPr>
            <w:tcW w:w="3907" w:type="dxa"/>
          </w:tcPr>
          <w:p w14:paraId="23404E36" w14:textId="4ED74964" w:rsidR="00A16D0A" w:rsidRDefault="00414A11" w:rsidP="00414A11">
            <w:r>
              <w:t>104-valuation</w:t>
            </w:r>
          </w:p>
        </w:tc>
        <w:tc>
          <w:tcPr>
            <w:tcW w:w="2662" w:type="dxa"/>
          </w:tcPr>
          <w:p w14:paraId="75052297" w14:textId="65179484" w:rsidR="00A16D0A" w:rsidRDefault="00A16D0A" w:rsidP="00414A11">
            <w:r>
              <w:t>Estimates With Imputation</w:t>
            </w:r>
          </w:p>
        </w:tc>
      </w:tr>
      <w:tr w:rsidR="00A16D0A" w14:paraId="3C4F12C2" w14:textId="77777777" w:rsidTr="00414A11">
        <w:trPr>
          <w:trHeight w:val="265"/>
        </w:trPr>
        <w:tc>
          <w:tcPr>
            <w:tcW w:w="3108" w:type="dxa"/>
          </w:tcPr>
          <w:p w14:paraId="46B286AE" w14:textId="29098E46" w:rsidR="00A16D0A" w:rsidRPr="00414A11" w:rsidRDefault="00A16D0A" w:rsidP="00414A11">
            <w:pPr>
              <w:rPr>
                <w:rFonts w:ascii="Calibri" w:hAnsi="Calibri" w:cs="Calibri"/>
                <w:color w:val="0D0D0D"/>
              </w:rPr>
            </w:pPr>
            <w:r w:rsidRPr="00414A11">
              <w:rPr>
                <w:rFonts w:ascii="Calibri" w:hAnsi="Calibri" w:cs="Calibri"/>
                <w:color w:val="0D0D0D"/>
              </w:rPr>
              <w:t>VALUE_3_4_UNITS_REP</w:t>
            </w:r>
          </w:p>
        </w:tc>
        <w:tc>
          <w:tcPr>
            <w:tcW w:w="3907" w:type="dxa"/>
          </w:tcPr>
          <w:p w14:paraId="49E5A4DE" w14:textId="7C965511" w:rsidR="00A16D0A" w:rsidRDefault="00414A11" w:rsidP="00414A11">
            <w:r>
              <w:t>104-valuation reported</w:t>
            </w:r>
          </w:p>
        </w:tc>
        <w:tc>
          <w:tcPr>
            <w:tcW w:w="2662" w:type="dxa"/>
          </w:tcPr>
          <w:p w14:paraId="09F2A275" w14:textId="255E932A" w:rsidR="00A16D0A" w:rsidRDefault="00A16D0A" w:rsidP="00414A11">
            <w:r>
              <w:t>Reported Only Data</w:t>
            </w:r>
          </w:p>
        </w:tc>
      </w:tr>
      <w:tr w:rsidR="00A16D0A" w14:paraId="569910BF" w14:textId="77777777" w:rsidTr="00414A11">
        <w:trPr>
          <w:trHeight w:val="265"/>
        </w:trPr>
        <w:tc>
          <w:tcPr>
            <w:tcW w:w="3108" w:type="dxa"/>
          </w:tcPr>
          <w:p w14:paraId="408F756B" w14:textId="045C7682" w:rsidR="00A16D0A" w:rsidRPr="00414A11" w:rsidRDefault="00A16D0A" w:rsidP="00414A11">
            <w:pPr>
              <w:rPr>
                <w:rFonts w:ascii="Calibri" w:hAnsi="Calibri" w:cs="Calibri"/>
                <w:color w:val="0D0D0D"/>
              </w:rPr>
            </w:pPr>
            <w:r w:rsidRPr="00414A11">
              <w:rPr>
                <w:rFonts w:ascii="Calibri" w:hAnsi="Calibri" w:cs="Calibri"/>
                <w:color w:val="0D0D0D"/>
              </w:rPr>
              <w:t>VALUE_5_UNITS</w:t>
            </w:r>
          </w:p>
        </w:tc>
        <w:tc>
          <w:tcPr>
            <w:tcW w:w="3907" w:type="dxa"/>
          </w:tcPr>
          <w:p w14:paraId="5A9854A6" w14:textId="7642D395" w:rsidR="00A16D0A" w:rsidRDefault="00414A11" w:rsidP="00414A11">
            <w:r>
              <w:t>105-valuation</w:t>
            </w:r>
          </w:p>
        </w:tc>
        <w:tc>
          <w:tcPr>
            <w:tcW w:w="2662" w:type="dxa"/>
          </w:tcPr>
          <w:p w14:paraId="20F448C9" w14:textId="5973E74C" w:rsidR="00A16D0A" w:rsidRDefault="00A16D0A" w:rsidP="00414A11">
            <w:r>
              <w:t>Estimates With Imputation</w:t>
            </w:r>
          </w:p>
        </w:tc>
      </w:tr>
      <w:tr w:rsidR="00A16D0A" w14:paraId="07FBC5FA" w14:textId="77777777" w:rsidTr="00414A11">
        <w:trPr>
          <w:trHeight w:val="265"/>
        </w:trPr>
        <w:tc>
          <w:tcPr>
            <w:tcW w:w="3108" w:type="dxa"/>
          </w:tcPr>
          <w:p w14:paraId="49246566" w14:textId="16D8ADF2" w:rsidR="00A16D0A" w:rsidRPr="00414A11" w:rsidRDefault="00A16D0A" w:rsidP="00414A11">
            <w:pPr>
              <w:rPr>
                <w:rFonts w:ascii="Calibri" w:hAnsi="Calibri" w:cs="Calibri"/>
                <w:color w:val="0D0D0D"/>
              </w:rPr>
            </w:pPr>
            <w:r w:rsidRPr="00414A11">
              <w:rPr>
                <w:rFonts w:ascii="Calibri" w:hAnsi="Calibri" w:cs="Calibri"/>
                <w:color w:val="0D0D0D"/>
              </w:rPr>
              <w:t>VALUE_5_UNITS_REP</w:t>
            </w:r>
          </w:p>
        </w:tc>
        <w:tc>
          <w:tcPr>
            <w:tcW w:w="3907" w:type="dxa"/>
          </w:tcPr>
          <w:p w14:paraId="1452D71E" w14:textId="7825A4F1" w:rsidR="00A16D0A" w:rsidRDefault="00414A11" w:rsidP="00414A11">
            <w:r>
              <w:t>105-valuation reported</w:t>
            </w:r>
          </w:p>
        </w:tc>
        <w:tc>
          <w:tcPr>
            <w:tcW w:w="2662" w:type="dxa"/>
          </w:tcPr>
          <w:p w14:paraId="4913644D" w14:textId="38406762" w:rsidR="00A16D0A" w:rsidRDefault="00A16D0A" w:rsidP="00414A11">
            <w:r>
              <w:t>Reported Only Data</w:t>
            </w:r>
          </w:p>
        </w:tc>
      </w:tr>
      <w:tr w:rsidR="00A16D0A" w14:paraId="32891040" w14:textId="77777777" w:rsidTr="00414A11">
        <w:trPr>
          <w:trHeight w:val="265"/>
        </w:trPr>
        <w:tc>
          <w:tcPr>
            <w:tcW w:w="3108" w:type="dxa"/>
          </w:tcPr>
          <w:p w14:paraId="60E6BFCA" w14:textId="44148900" w:rsidR="00A16D0A" w:rsidRPr="00414A11" w:rsidRDefault="00A16D0A" w:rsidP="00414A11">
            <w:pPr>
              <w:rPr>
                <w:rFonts w:ascii="Calibri" w:hAnsi="Calibri" w:cs="Calibri"/>
                <w:color w:val="0D0D0D"/>
              </w:rPr>
            </w:pPr>
            <w:r w:rsidRPr="00414A11">
              <w:rPr>
                <w:rFonts w:ascii="Calibri" w:hAnsi="Calibri" w:cs="Calibri"/>
                <w:color w:val="0D0D0D"/>
              </w:rPr>
              <w:t>YEAR</w:t>
            </w:r>
          </w:p>
        </w:tc>
        <w:tc>
          <w:tcPr>
            <w:tcW w:w="3907" w:type="dxa"/>
          </w:tcPr>
          <w:p w14:paraId="0F589C86" w14:textId="56649CEA" w:rsidR="00A16D0A" w:rsidRDefault="00A16D0A" w:rsidP="00414A11">
            <w:r>
              <w:t>Year represented data occurs in</w:t>
            </w:r>
          </w:p>
        </w:tc>
        <w:tc>
          <w:tcPr>
            <w:tcW w:w="2662" w:type="dxa"/>
          </w:tcPr>
          <w:p w14:paraId="557988FC" w14:textId="1C39EEA8" w:rsidR="00A16D0A" w:rsidRDefault="00414A11" w:rsidP="00414A11">
            <w:r>
              <w:t>Identification</w:t>
            </w:r>
          </w:p>
        </w:tc>
      </w:tr>
      <w:tr w:rsidR="00A16D0A" w14:paraId="6A568606" w14:textId="77777777" w:rsidTr="00414A11">
        <w:trPr>
          <w:trHeight w:val="265"/>
        </w:trPr>
        <w:tc>
          <w:tcPr>
            <w:tcW w:w="3108" w:type="dxa"/>
          </w:tcPr>
          <w:p w14:paraId="4F4145E2" w14:textId="7AC28394" w:rsidR="00A16D0A" w:rsidRPr="00414A11" w:rsidRDefault="00A16D0A" w:rsidP="00414A11">
            <w:pPr>
              <w:rPr>
                <w:rFonts w:ascii="Calibri" w:hAnsi="Calibri" w:cs="Calibri"/>
                <w:color w:val="0D0D0D"/>
              </w:rPr>
            </w:pPr>
            <w:r w:rsidRPr="00414A11">
              <w:rPr>
                <w:rFonts w:ascii="Calibri" w:hAnsi="Calibri" w:cs="Calibri"/>
                <w:color w:val="0D0D0D"/>
              </w:rPr>
              <w:t>ZIP_CODE</w:t>
            </w:r>
          </w:p>
        </w:tc>
        <w:tc>
          <w:tcPr>
            <w:tcW w:w="3907" w:type="dxa"/>
          </w:tcPr>
          <w:p w14:paraId="1622D8C1" w14:textId="21EA3F7F" w:rsidR="00A16D0A" w:rsidRDefault="00A16D0A" w:rsidP="00414A11">
            <w:r>
              <w:t>Zip Code where permit office/official is located. Not necessarily the area covered by the data</w:t>
            </w:r>
          </w:p>
        </w:tc>
        <w:tc>
          <w:tcPr>
            <w:tcW w:w="2662" w:type="dxa"/>
          </w:tcPr>
          <w:p w14:paraId="51E21BEF" w14:textId="6D7CBE24" w:rsidR="00A16D0A" w:rsidRDefault="00A16D0A" w:rsidP="00414A11">
            <w:r>
              <w:t>Identification</w:t>
            </w:r>
          </w:p>
        </w:tc>
      </w:tr>
      <w:tr w:rsidR="00A16D0A" w14:paraId="7BCBD85E" w14:textId="77777777" w:rsidTr="00414A11">
        <w:trPr>
          <w:trHeight w:val="265"/>
        </w:trPr>
        <w:tc>
          <w:tcPr>
            <w:tcW w:w="3108" w:type="dxa"/>
          </w:tcPr>
          <w:p w14:paraId="14608B18" w14:textId="1B7D855A" w:rsidR="00A16D0A" w:rsidRPr="00414A11" w:rsidRDefault="00A16D0A" w:rsidP="00414A11">
            <w:pPr>
              <w:rPr>
                <w:rFonts w:ascii="Calibri" w:hAnsi="Calibri" w:cs="Calibri"/>
                <w:color w:val="0D0D0D"/>
              </w:rPr>
            </w:pPr>
            <w:r w:rsidRPr="00414A11">
              <w:rPr>
                <w:rFonts w:ascii="Calibri" w:hAnsi="Calibri" w:cs="Calibri"/>
                <w:color w:val="0D0D0D"/>
              </w:rPr>
              <w:t>LOCATION_NAME</w:t>
            </w:r>
          </w:p>
        </w:tc>
        <w:tc>
          <w:tcPr>
            <w:tcW w:w="3907" w:type="dxa"/>
          </w:tcPr>
          <w:p w14:paraId="56C4D54F" w14:textId="324C9C78" w:rsidR="00A16D0A" w:rsidRDefault="00A16D0A" w:rsidP="00414A11">
            <w:r>
              <w:t>Alpha location name</w:t>
            </w:r>
          </w:p>
        </w:tc>
        <w:tc>
          <w:tcPr>
            <w:tcW w:w="2662" w:type="dxa"/>
          </w:tcPr>
          <w:p w14:paraId="58381D60" w14:textId="75855E26" w:rsidR="00A16D0A" w:rsidRDefault="00414A11" w:rsidP="00414A11">
            <w:r>
              <w:t>Identification</w:t>
            </w:r>
          </w:p>
        </w:tc>
      </w:tr>
      <w:tr w:rsidR="00740679" w14:paraId="01E99600" w14:textId="77777777" w:rsidTr="00414A11">
        <w:trPr>
          <w:trHeight w:val="265"/>
        </w:trPr>
        <w:tc>
          <w:tcPr>
            <w:tcW w:w="3108" w:type="dxa"/>
          </w:tcPr>
          <w:p w14:paraId="17C2929A" w14:textId="502FF318" w:rsidR="00740679" w:rsidRPr="00414A11" w:rsidRDefault="00740679" w:rsidP="00740679">
            <w:pPr>
              <w:rPr>
                <w:rFonts w:ascii="Calibri" w:hAnsi="Calibri" w:cs="Calibri"/>
                <w:color w:val="0D0D0D"/>
              </w:rPr>
            </w:pPr>
            <w:r w:rsidRPr="00414A11">
              <w:rPr>
                <w:rFonts w:ascii="Calibri" w:hAnsi="Calibri" w:cs="Calibri"/>
                <w:color w:val="0D0D0D"/>
              </w:rPr>
              <w:t>UNIQUE_PLACE_ID</w:t>
            </w:r>
          </w:p>
        </w:tc>
        <w:tc>
          <w:tcPr>
            <w:tcW w:w="3907" w:type="dxa"/>
          </w:tcPr>
          <w:p w14:paraId="1E7EED4C" w14:textId="79DE13C1" w:rsidR="00740679" w:rsidRDefault="00740679" w:rsidP="00740679">
            <w:r>
              <w:t>FIPS state code plus six-digit BPS ID. This 8-digit code is unique per “Place” and allows identifying individual jurisdictions regardless of duplicate place names, county names, zip codes, etc.</w:t>
            </w:r>
          </w:p>
        </w:tc>
        <w:tc>
          <w:tcPr>
            <w:tcW w:w="2662" w:type="dxa"/>
          </w:tcPr>
          <w:p w14:paraId="06623DCD" w14:textId="0950FD6B" w:rsidR="00740679" w:rsidRDefault="00740679" w:rsidP="00740679">
            <w:r>
              <w:t>Identification</w:t>
            </w:r>
          </w:p>
        </w:tc>
      </w:tr>
    </w:tbl>
    <w:p w14:paraId="14AF3CCA" w14:textId="77777777" w:rsidR="007B509F" w:rsidRDefault="007B509F" w:rsidP="008A1F4D">
      <w:pPr>
        <w:jc w:val="center"/>
      </w:pPr>
    </w:p>
    <w:sectPr w:rsidR="007B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2DE4"/>
    <w:multiLevelType w:val="hybridMultilevel"/>
    <w:tmpl w:val="70D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B096A"/>
    <w:multiLevelType w:val="hybridMultilevel"/>
    <w:tmpl w:val="D542E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C5846"/>
    <w:multiLevelType w:val="hybridMultilevel"/>
    <w:tmpl w:val="5F9E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60191"/>
    <w:multiLevelType w:val="hybridMultilevel"/>
    <w:tmpl w:val="6E64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4D"/>
    <w:rsid w:val="00050B0B"/>
    <w:rsid w:val="0014123C"/>
    <w:rsid w:val="00174B21"/>
    <w:rsid w:val="001E5FCC"/>
    <w:rsid w:val="002773F4"/>
    <w:rsid w:val="002B1A9E"/>
    <w:rsid w:val="002F5F45"/>
    <w:rsid w:val="0031259F"/>
    <w:rsid w:val="00314093"/>
    <w:rsid w:val="00397B54"/>
    <w:rsid w:val="00414A11"/>
    <w:rsid w:val="004A50F9"/>
    <w:rsid w:val="00523258"/>
    <w:rsid w:val="005E48EE"/>
    <w:rsid w:val="006929A8"/>
    <w:rsid w:val="006E135F"/>
    <w:rsid w:val="006E682B"/>
    <w:rsid w:val="00723681"/>
    <w:rsid w:val="00740679"/>
    <w:rsid w:val="0077761D"/>
    <w:rsid w:val="007B509F"/>
    <w:rsid w:val="007E068F"/>
    <w:rsid w:val="0080671F"/>
    <w:rsid w:val="008A1F4D"/>
    <w:rsid w:val="008C3837"/>
    <w:rsid w:val="008C70B1"/>
    <w:rsid w:val="00997C65"/>
    <w:rsid w:val="009F551C"/>
    <w:rsid w:val="00A16D0A"/>
    <w:rsid w:val="00B5478A"/>
    <w:rsid w:val="00B83686"/>
    <w:rsid w:val="00CD79E9"/>
    <w:rsid w:val="00DB6C76"/>
    <w:rsid w:val="00DE7E9D"/>
    <w:rsid w:val="00E322BB"/>
    <w:rsid w:val="00E50363"/>
    <w:rsid w:val="00EC0055"/>
    <w:rsid w:val="00F64B68"/>
    <w:rsid w:val="00F6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8B0E"/>
  <w15:chartTrackingRefBased/>
  <w15:docId w15:val="{93462981-96F8-4599-830C-2B1DBC62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3681"/>
    <w:rPr>
      <w:color w:val="0563C1" w:themeColor="hyperlink"/>
      <w:u w:val="single"/>
    </w:rPr>
  </w:style>
  <w:style w:type="character" w:styleId="UnresolvedMention">
    <w:name w:val="Unresolved Mention"/>
    <w:basedOn w:val="DefaultParagraphFont"/>
    <w:uiPriority w:val="99"/>
    <w:semiHidden/>
    <w:unhideWhenUsed/>
    <w:rsid w:val="00723681"/>
    <w:rPr>
      <w:color w:val="605E5C"/>
      <w:shd w:val="clear" w:color="auto" w:fill="E1DFDD"/>
    </w:rPr>
  </w:style>
  <w:style w:type="character" w:styleId="FollowedHyperlink">
    <w:name w:val="FollowedHyperlink"/>
    <w:basedOn w:val="DefaultParagraphFont"/>
    <w:uiPriority w:val="99"/>
    <w:semiHidden/>
    <w:unhideWhenUsed/>
    <w:rsid w:val="002773F4"/>
    <w:rPr>
      <w:color w:val="954F72" w:themeColor="followedHyperlink"/>
      <w:u w:val="single"/>
    </w:rPr>
  </w:style>
  <w:style w:type="paragraph" w:styleId="ListParagraph">
    <w:name w:val="List Paragraph"/>
    <w:basedOn w:val="Normal"/>
    <w:uiPriority w:val="34"/>
    <w:qFormat/>
    <w:rsid w:val="009F5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759">
      <w:bodyDiv w:val="1"/>
      <w:marLeft w:val="0"/>
      <w:marRight w:val="0"/>
      <w:marTop w:val="0"/>
      <w:marBottom w:val="0"/>
      <w:divBdr>
        <w:top w:val="none" w:sz="0" w:space="0" w:color="auto"/>
        <w:left w:val="none" w:sz="0" w:space="0" w:color="auto"/>
        <w:bottom w:val="none" w:sz="0" w:space="0" w:color="auto"/>
        <w:right w:val="none" w:sz="0" w:space="0" w:color="auto"/>
      </w:divBdr>
    </w:div>
    <w:div w:id="30494374">
      <w:bodyDiv w:val="1"/>
      <w:marLeft w:val="0"/>
      <w:marRight w:val="0"/>
      <w:marTop w:val="0"/>
      <w:marBottom w:val="0"/>
      <w:divBdr>
        <w:top w:val="none" w:sz="0" w:space="0" w:color="auto"/>
        <w:left w:val="none" w:sz="0" w:space="0" w:color="auto"/>
        <w:bottom w:val="none" w:sz="0" w:space="0" w:color="auto"/>
        <w:right w:val="none" w:sz="0" w:space="0" w:color="auto"/>
      </w:divBdr>
    </w:div>
    <w:div w:id="56713635">
      <w:bodyDiv w:val="1"/>
      <w:marLeft w:val="0"/>
      <w:marRight w:val="0"/>
      <w:marTop w:val="0"/>
      <w:marBottom w:val="0"/>
      <w:divBdr>
        <w:top w:val="none" w:sz="0" w:space="0" w:color="auto"/>
        <w:left w:val="none" w:sz="0" w:space="0" w:color="auto"/>
        <w:bottom w:val="none" w:sz="0" w:space="0" w:color="auto"/>
        <w:right w:val="none" w:sz="0" w:space="0" w:color="auto"/>
      </w:divBdr>
    </w:div>
    <w:div w:id="56713688">
      <w:bodyDiv w:val="1"/>
      <w:marLeft w:val="0"/>
      <w:marRight w:val="0"/>
      <w:marTop w:val="0"/>
      <w:marBottom w:val="0"/>
      <w:divBdr>
        <w:top w:val="none" w:sz="0" w:space="0" w:color="auto"/>
        <w:left w:val="none" w:sz="0" w:space="0" w:color="auto"/>
        <w:bottom w:val="none" w:sz="0" w:space="0" w:color="auto"/>
        <w:right w:val="none" w:sz="0" w:space="0" w:color="auto"/>
      </w:divBdr>
    </w:div>
    <w:div w:id="69038757">
      <w:bodyDiv w:val="1"/>
      <w:marLeft w:val="0"/>
      <w:marRight w:val="0"/>
      <w:marTop w:val="0"/>
      <w:marBottom w:val="0"/>
      <w:divBdr>
        <w:top w:val="none" w:sz="0" w:space="0" w:color="auto"/>
        <w:left w:val="none" w:sz="0" w:space="0" w:color="auto"/>
        <w:bottom w:val="none" w:sz="0" w:space="0" w:color="auto"/>
        <w:right w:val="none" w:sz="0" w:space="0" w:color="auto"/>
      </w:divBdr>
    </w:div>
    <w:div w:id="96488434">
      <w:bodyDiv w:val="1"/>
      <w:marLeft w:val="0"/>
      <w:marRight w:val="0"/>
      <w:marTop w:val="0"/>
      <w:marBottom w:val="0"/>
      <w:divBdr>
        <w:top w:val="none" w:sz="0" w:space="0" w:color="auto"/>
        <w:left w:val="none" w:sz="0" w:space="0" w:color="auto"/>
        <w:bottom w:val="none" w:sz="0" w:space="0" w:color="auto"/>
        <w:right w:val="none" w:sz="0" w:space="0" w:color="auto"/>
      </w:divBdr>
    </w:div>
    <w:div w:id="109397922">
      <w:bodyDiv w:val="1"/>
      <w:marLeft w:val="0"/>
      <w:marRight w:val="0"/>
      <w:marTop w:val="0"/>
      <w:marBottom w:val="0"/>
      <w:divBdr>
        <w:top w:val="none" w:sz="0" w:space="0" w:color="auto"/>
        <w:left w:val="none" w:sz="0" w:space="0" w:color="auto"/>
        <w:bottom w:val="none" w:sz="0" w:space="0" w:color="auto"/>
        <w:right w:val="none" w:sz="0" w:space="0" w:color="auto"/>
      </w:divBdr>
    </w:div>
    <w:div w:id="193618956">
      <w:bodyDiv w:val="1"/>
      <w:marLeft w:val="0"/>
      <w:marRight w:val="0"/>
      <w:marTop w:val="0"/>
      <w:marBottom w:val="0"/>
      <w:divBdr>
        <w:top w:val="none" w:sz="0" w:space="0" w:color="auto"/>
        <w:left w:val="none" w:sz="0" w:space="0" w:color="auto"/>
        <w:bottom w:val="none" w:sz="0" w:space="0" w:color="auto"/>
        <w:right w:val="none" w:sz="0" w:space="0" w:color="auto"/>
      </w:divBdr>
    </w:div>
    <w:div w:id="225534311">
      <w:bodyDiv w:val="1"/>
      <w:marLeft w:val="0"/>
      <w:marRight w:val="0"/>
      <w:marTop w:val="0"/>
      <w:marBottom w:val="0"/>
      <w:divBdr>
        <w:top w:val="none" w:sz="0" w:space="0" w:color="auto"/>
        <w:left w:val="none" w:sz="0" w:space="0" w:color="auto"/>
        <w:bottom w:val="none" w:sz="0" w:space="0" w:color="auto"/>
        <w:right w:val="none" w:sz="0" w:space="0" w:color="auto"/>
      </w:divBdr>
    </w:div>
    <w:div w:id="308748564">
      <w:bodyDiv w:val="1"/>
      <w:marLeft w:val="0"/>
      <w:marRight w:val="0"/>
      <w:marTop w:val="0"/>
      <w:marBottom w:val="0"/>
      <w:divBdr>
        <w:top w:val="none" w:sz="0" w:space="0" w:color="auto"/>
        <w:left w:val="none" w:sz="0" w:space="0" w:color="auto"/>
        <w:bottom w:val="none" w:sz="0" w:space="0" w:color="auto"/>
        <w:right w:val="none" w:sz="0" w:space="0" w:color="auto"/>
      </w:divBdr>
    </w:div>
    <w:div w:id="315378538">
      <w:bodyDiv w:val="1"/>
      <w:marLeft w:val="0"/>
      <w:marRight w:val="0"/>
      <w:marTop w:val="0"/>
      <w:marBottom w:val="0"/>
      <w:divBdr>
        <w:top w:val="none" w:sz="0" w:space="0" w:color="auto"/>
        <w:left w:val="none" w:sz="0" w:space="0" w:color="auto"/>
        <w:bottom w:val="none" w:sz="0" w:space="0" w:color="auto"/>
        <w:right w:val="none" w:sz="0" w:space="0" w:color="auto"/>
      </w:divBdr>
    </w:div>
    <w:div w:id="317657555">
      <w:bodyDiv w:val="1"/>
      <w:marLeft w:val="0"/>
      <w:marRight w:val="0"/>
      <w:marTop w:val="0"/>
      <w:marBottom w:val="0"/>
      <w:divBdr>
        <w:top w:val="none" w:sz="0" w:space="0" w:color="auto"/>
        <w:left w:val="none" w:sz="0" w:space="0" w:color="auto"/>
        <w:bottom w:val="none" w:sz="0" w:space="0" w:color="auto"/>
        <w:right w:val="none" w:sz="0" w:space="0" w:color="auto"/>
      </w:divBdr>
    </w:div>
    <w:div w:id="335420649">
      <w:bodyDiv w:val="1"/>
      <w:marLeft w:val="0"/>
      <w:marRight w:val="0"/>
      <w:marTop w:val="0"/>
      <w:marBottom w:val="0"/>
      <w:divBdr>
        <w:top w:val="none" w:sz="0" w:space="0" w:color="auto"/>
        <w:left w:val="none" w:sz="0" w:space="0" w:color="auto"/>
        <w:bottom w:val="none" w:sz="0" w:space="0" w:color="auto"/>
        <w:right w:val="none" w:sz="0" w:space="0" w:color="auto"/>
      </w:divBdr>
    </w:div>
    <w:div w:id="339308548">
      <w:bodyDiv w:val="1"/>
      <w:marLeft w:val="0"/>
      <w:marRight w:val="0"/>
      <w:marTop w:val="0"/>
      <w:marBottom w:val="0"/>
      <w:divBdr>
        <w:top w:val="none" w:sz="0" w:space="0" w:color="auto"/>
        <w:left w:val="none" w:sz="0" w:space="0" w:color="auto"/>
        <w:bottom w:val="none" w:sz="0" w:space="0" w:color="auto"/>
        <w:right w:val="none" w:sz="0" w:space="0" w:color="auto"/>
      </w:divBdr>
    </w:div>
    <w:div w:id="363404511">
      <w:bodyDiv w:val="1"/>
      <w:marLeft w:val="0"/>
      <w:marRight w:val="0"/>
      <w:marTop w:val="0"/>
      <w:marBottom w:val="0"/>
      <w:divBdr>
        <w:top w:val="none" w:sz="0" w:space="0" w:color="auto"/>
        <w:left w:val="none" w:sz="0" w:space="0" w:color="auto"/>
        <w:bottom w:val="none" w:sz="0" w:space="0" w:color="auto"/>
        <w:right w:val="none" w:sz="0" w:space="0" w:color="auto"/>
      </w:divBdr>
    </w:div>
    <w:div w:id="408575107">
      <w:bodyDiv w:val="1"/>
      <w:marLeft w:val="0"/>
      <w:marRight w:val="0"/>
      <w:marTop w:val="0"/>
      <w:marBottom w:val="0"/>
      <w:divBdr>
        <w:top w:val="none" w:sz="0" w:space="0" w:color="auto"/>
        <w:left w:val="none" w:sz="0" w:space="0" w:color="auto"/>
        <w:bottom w:val="none" w:sz="0" w:space="0" w:color="auto"/>
        <w:right w:val="none" w:sz="0" w:space="0" w:color="auto"/>
      </w:divBdr>
    </w:div>
    <w:div w:id="440611977">
      <w:bodyDiv w:val="1"/>
      <w:marLeft w:val="0"/>
      <w:marRight w:val="0"/>
      <w:marTop w:val="0"/>
      <w:marBottom w:val="0"/>
      <w:divBdr>
        <w:top w:val="none" w:sz="0" w:space="0" w:color="auto"/>
        <w:left w:val="none" w:sz="0" w:space="0" w:color="auto"/>
        <w:bottom w:val="none" w:sz="0" w:space="0" w:color="auto"/>
        <w:right w:val="none" w:sz="0" w:space="0" w:color="auto"/>
      </w:divBdr>
    </w:div>
    <w:div w:id="443307556">
      <w:bodyDiv w:val="1"/>
      <w:marLeft w:val="0"/>
      <w:marRight w:val="0"/>
      <w:marTop w:val="0"/>
      <w:marBottom w:val="0"/>
      <w:divBdr>
        <w:top w:val="none" w:sz="0" w:space="0" w:color="auto"/>
        <w:left w:val="none" w:sz="0" w:space="0" w:color="auto"/>
        <w:bottom w:val="none" w:sz="0" w:space="0" w:color="auto"/>
        <w:right w:val="none" w:sz="0" w:space="0" w:color="auto"/>
      </w:divBdr>
    </w:div>
    <w:div w:id="491802329">
      <w:bodyDiv w:val="1"/>
      <w:marLeft w:val="0"/>
      <w:marRight w:val="0"/>
      <w:marTop w:val="0"/>
      <w:marBottom w:val="0"/>
      <w:divBdr>
        <w:top w:val="none" w:sz="0" w:space="0" w:color="auto"/>
        <w:left w:val="none" w:sz="0" w:space="0" w:color="auto"/>
        <w:bottom w:val="none" w:sz="0" w:space="0" w:color="auto"/>
        <w:right w:val="none" w:sz="0" w:space="0" w:color="auto"/>
      </w:divBdr>
    </w:div>
    <w:div w:id="506405308">
      <w:bodyDiv w:val="1"/>
      <w:marLeft w:val="0"/>
      <w:marRight w:val="0"/>
      <w:marTop w:val="0"/>
      <w:marBottom w:val="0"/>
      <w:divBdr>
        <w:top w:val="none" w:sz="0" w:space="0" w:color="auto"/>
        <w:left w:val="none" w:sz="0" w:space="0" w:color="auto"/>
        <w:bottom w:val="none" w:sz="0" w:space="0" w:color="auto"/>
        <w:right w:val="none" w:sz="0" w:space="0" w:color="auto"/>
      </w:divBdr>
    </w:div>
    <w:div w:id="543911471">
      <w:bodyDiv w:val="1"/>
      <w:marLeft w:val="0"/>
      <w:marRight w:val="0"/>
      <w:marTop w:val="0"/>
      <w:marBottom w:val="0"/>
      <w:divBdr>
        <w:top w:val="none" w:sz="0" w:space="0" w:color="auto"/>
        <w:left w:val="none" w:sz="0" w:space="0" w:color="auto"/>
        <w:bottom w:val="none" w:sz="0" w:space="0" w:color="auto"/>
        <w:right w:val="none" w:sz="0" w:space="0" w:color="auto"/>
      </w:divBdr>
    </w:div>
    <w:div w:id="544298635">
      <w:bodyDiv w:val="1"/>
      <w:marLeft w:val="0"/>
      <w:marRight w:val="0"/>
      <w:marTop w:val="0"/>
      <w:marBottom w:val="0"/>
      <w:divBdr>
        <w:top w:val="none" w:sz="0" w:space="0" w:color="auto"/>
        <w:left w:val="none" w:sz="0" w:space="0" w:color="auto"/>
        <w:bottom w:val="none" w:sz="0" w:space="0" w:color="auto"/>
        <w:right w:val="none" w:sz="0" w:space="0" w:color="auto"/>
      </w:divBdr>
    </w:div>
    <w:div w:id="552235060">
      <w:bodyDiv w:val="1"/>
      <w:marLeft w:val="0"/>
      <w:marRight w:val="0"/>
      <w:marTop w:val="0"/>
      <w:marBottom w:val="0"/>
      <w:divBdr>
        <w:top w:val="none" w:sz="0" w:space="0" w:color="auto"/>
        <w:left w:val="none" w:sz="0" w:space="0" w:color="auto"/>
        <w:bottom w:val="none" w:sz="0" w:space="0" w:color="auto"/>
        <w:right w:val="none" w:sz="0" w:space="0" w:color="auto"/>
      </w:divBdr>
    </w:div>
    <w:div w:id="564224196">
      <w:bodyDiv w:val="1"/>
      <w:marLeft w:val="0"/>
      <w:marRight w:val="0"/>
      <w:marTop w:val="0"/>
      <w:marBottom w:val="0"/>
      <w:divBdr>
        <w:top w:val="none" w:sz="0" w:space="0" w:color="auto"/>
        <w:left w:val="none" w:sz="0" w:space="0" w:color="auto"/>
        <w:bottom w:val="none" w:sz="0" w:space="0" w:color="auto"/>
        <w:right w:val="none" w:sz="0" w:space="0" w:color="auto"/>
      </w:divBdr>
    </w:div>
    <w:div w:id="655452060">
      <w:bodyDiv w:val="1"/>
      <w:marLeft w:val="0"/>
      <w:marRight w:val="0"/>
      <w:marTop w:val="0"/>
      <w:marBottom w:val="0"/>
      <w:divBdr>
        <w:top w:val="none" w:sz="0" w:space="0" w:color="auto"/>
        <w:left w:val="none" w:sz="0" w:space="0" w:color="auto"/>
        <w:bottom w:val="none" w:sz="0" w:space="0" w:color="auto"/>
        <w:right w:val="none" w:sz="0" w:space="0" w:color="auto"/>
      </w:divBdr>
    </w:div>
    <w:div w:id="661128316">
      <w:bodyDiv w:val="1"/>
      <w:marLeft w:val="0"/>
      <w:marRight w:val="0"/>
      <w:marTop w:val="0"/>
      <w:marBottom w:val="0"/>
      <w:divBdr>
        <w:top w:val="none" w:sz="0" w:space="0" w:color="auto"/>
        <w:left w:val="none" w:sz="0" w:space="0" w:color="auto"/>
        <w:bottom w:val="none" w:sz="0" w:space="0" w:color="auto"/>
        <w:right w:val="none" w:sz="0" w:space="0" w:color="auto"/>
      </w:divBdr>
    </w:div>
    <w:div w:id="801192916">
      <w:bodyDiv w:val="1"/>
      <w:marLeft w:val="0"/>
      <w:marRight w:val="0"/>
      <w:marTop w:val="0"/>
      <w:marBottom w:val="0"/>
      <w:divBdr>
        <w:top w:val="none" w:sz="0" w:space="0" w:color="auto"/>
        <w:left w:val="none" w:sz="0" w:space="0" w:color="auto"/>
        <w:bottom w:val="none" w:sz="0" w:space="0" w:color="auto"/>
        <w:right w:val="none" w:sz="0" w:space="0" w:color="auto"/>
      </w:divBdr>
    </w:div>
    <w:div w:id="820267078">
      <w:bodyDiv w:val="1"/>
      <w:marLeft w:val="0"/>
      <w:marRight w:val="0"/>
      <w:marTop w:val="0"/>
      <w:marBottom w:val="0"/>
      <w:divBdr>
        <w:top w:val="none" w:sz="0" w:space="0" w:color="auto"/>
        <w:left w:val="none" w:sz="0" w:space="0" w:color="auto"/>
        <w:bottom w:val="none" w:sz="0" w:space="0" w:color="auto"/>
        <w:right w:val="none" w:sz="0" w:space="0" w:color="auto"/>
      </w:divBdr>
    </w:div>
    <w:div w:id="846599579">
      <w:bodyDiv w:val="1"/>
      <w:marLeft w:val="0"/>
      <w:marRight w:val="0"/>
      <w:marTop w:val="0"/>
      <w:marBottom w:val="0"/>
      <w:divBdr>
        <w:top w:val="none" w:sz="0" w:space="0" w:color="auto"/>
        <w:left w:val="none" w:sz="0" w:space="0" w:color="auto"/>
        <w:bottom w:val="none" w:sz="0" w:space="0" w:color="auto"/>
        <w:right w:val="none" w:sz="0" w:space="0" w:color="auto"/>
      </w:divBdr>
    </w:div>
    <w:div w:id="848326745">
      <w:bodyDiv w:val="1"/>
      <w:marLeft w:val="0"/>
      <w:marRight w:val="0"/>
      <w:marTop w:val="0"/>
      <w:marBottom w:val="0"/>
      <w:divBdr>
        <w:top w:val="none" w:sz="0" w:space="0" w:color="auto"/>
        <w:left w:val="none" w:sz="0" w:space="0" w:color="auto"/>
        <w:bottom w:val="none" w:sz="0" w:space="0" w:color="auto"/>
        <w:right w:val="none" w:sz="0" w:space="0" w:color="auto"/>
      </w:divBdr>
    </w:div>
    <w:div w:id="874728826">
      <w:bodyDiv w:val="1"/>
      <w:marLeft w:val="0"/>
      <w:marRight w:val="0"/>
      <w:marTop w:val="0"/>
      <w:marBottom w:val="0"/>
      <w:divBdr>
        <w:top w:val="none" w:sz="0" w:space="0" w:color="auto"/>
        <w:left w:val="none" w:sz="0" w:space="0" w:color="auto"/>
        <w:bottom w:val="none" w:sz="0" w:space="0" w:color="auto"/>
        <w:right w:val="none" w:sz="0" w:space="0" w:color="auto"/>
      </w:divBdr>
    </w:div>
    <w:div w:id="917441891">
      <w:bodyDiv w:val="1"/>
      <w:marLeft w:val="0"/>
      <w:marRight w:val="0"/>
      <w:marTop w:val="0"/>
      <w:marBottom w:val="0"/>
      <w:divBdr>
        <w:top w:val="none" w:sz="0" w:space="0" w:color="auto"/>
        <w:left w:val="none" w:sz="0" w:space="0" w:color="auto"/>
        <w:bottom w:val="none" w:sz="0" w:space="0" w:color="auto"/>
        <w:right w:val="none" w:sz="0" w:space="0" w:color="auto"/>
      </w:divBdr>
    </w:div>
    <w:div w:id="946624471">
      <w:bodyDiv w:val="1"/>
      <w:marLeft w:val="0"/>
      <w:marRight w:val="0"/>
      <w:marTop w:val="0"/>
      <w:marBottom w:val="0"/>
      <w:divBdr>
        <w:top w:val="none" w:sz="0" w:space="0" w:color="auto"/>
        <w:left w:val="none" w:sz="0" w:space="0" w:color="auto"/>
        <w:bottom w:val="none" w:sz="0" w:space="0" w:color="auto"/>
        <w:right w:val="none" w:sz="0" w:space="0" w:color="auto"/>
      </w:divBdr>
    </w:div>
    <w:div w:id="960499906">
      <w:bodyDiv w:val="1"/>
      <w:marLeft w:val="0"/>
      <w:marRight w:val="0"/>
      <w:marTop w:val="0"/>
      <w:marBottom w:val="0"/>
      <w:divBdr>
        <w:top w:val="none" w:sz="0" w:space="0" w:color="auto"/>
        <w:left w:val="none" w:sz="0" w:space="0" w:color="auto"/>
        <w:bottom w:val="none" w:sz="0" w:space="0" w:color="auto"/>
        <w:right w:val="none" w:sz="0" w:space="0" w:color="auto"/>
      </w:divBdr>
    </w:div>
    <w:div w:id="969674842">
      <w:bodyDiv w:val="1"/>
      <w:marLeft w:val="0"/>
      <w:marRight w:val="0"/>
      <w:marTop w:val="0"/>
      <w:marBottom w:val="0"/>
      <w:divBdr>
        <w:top w:val="none" w:sz="0" w:space="0" w:color="auto"/>
        <w:left w:val="none" w:sz="0" w:space="0" w:color="auto"/>
        <w:bottom w:val="none" w:sz="0" w:space="0" w:color="auto"/>
        <w:right w:val="none" w:sz="0" w:space="0" w:color="auto"/>
      </w:divBdr>
    </w:div>
    <w:div w:id="986663370">
      <w:bodyDiv w:val="1"/>
      <w:marLeft w:val="0"/>
      <w:marRight w:val="0"/>
      <w:marTop w:val="0"/>
      <w:marBottom w:val="0"/>
      <w:divBdr>
        <w:top w:val="none" w:sz="0" w:space="0" w:color="auto"/>
        <w:left w:val="none" w:sz="0" w:space="0" w:color="auto"/>
        <w:bottom w:val="none" w:sz="0" w:space="0" w:color="auto"/>
        <w:right w:val="none" w:sz="0" w:space="0" w:color="auto"/>
      </w:divBdr>
    </w:div>
    <w:div w:id="997417240">
      <w:bodyDiv w:val="1"/>
      <w:marLeft w:val="0"/>
      <w:marRight w:val="0"/>
      <w:marTop w:val="0"/>
      <w:marBottom w:val="0"/>
      <w:divBdr>
        <w:top w:val="none" w:sz="0" w:space="0" w:color="auto"/>
        <w:left w:val="none" w:sz="0" w:space="0" w:color="auto"/>
        <w:bottom w:val="none" w:sz="0" w:space="0" w:color="auto"/>
        <w:right w:val="none" w:sz="0" w:space="0" w:color="auto"/>
      </w:divBdr>
    </w:div>
    <w:div w:id="1146823220">
      <w:bodyDiv w:val="1"/>
      <w:marLeft w:val="0"/>
      <w:marRight w:val="0"/>
      <w:marTop w:val="0"/>
      <w:marBottom w:val="0"/>
      <w:divBdr>
        <w:top w:val="none" w:sz="0" w:space="0" w:color="auto"/>
        <w:left w:val="none" w:sz="0" w:space="0" w:color="auto"/>
        <w:bottom w:val="none" w:sz="0" w:space="0" w:color="auto"/>
        <w:right w:val="none" w:sz="0" w:space="0" w:color="auto"/>
      </w:divBdr>
    </w:div>
    <w:div w:id="1148277611">
      <w:bodyDiv w:val="1"/>
      <w:marLeft w:val="0"/>
      <w:marRight w:val="0"/>
      <w:marTop w:val="0"/>
      <w:marBottom w:val="0"/>
      <w:divBdr>
        <w:top w:val="none" w:sz="0" w:space="0" w:color="auto"/>
        <w:left w:val="none" w:sz="0" w:space="0" w:color="auto"/>
        <w:bottom w:val="none" w:sz="0" w:space="0" w:color="auto"/>
        <w:right w:val="none" w:sz="0" w:space="0" w:color="auto"/>
      </w:divBdr>
    </w:div>
    <w:div w:id="1183663881">
      <w:bodyDiv w:val="1"/>
      <w:marLeft w:val="0"/>
      <w:marRight w:val="0"/>
      <w:marTop w:val="0"/>
      <w:marBottom w:val="0"/>
      <w:divBdr>
        <w:top w:val="none" w:sz="0" w:space="0" w:color="auto"/>
        <w:left w:val="none" w:sz="0" w:space="0" w:color="auto"/>
        <w:bottom w:val="none" w:sz="0" w:space="0" w:color="auto"/>
        <w:right w:val="none" w:sz="0" w:space="0" w:color="auto"/>
      </w:divBdr>
    </w:div>
    <w:div w:id="1201478240">
      <w:bodyDiv w:val="1"/>
      <w:marLeft w:val="0"/>
      <w:marRight w:val="0"/>
      <w:marTop w:val="0"/>
      <w:marBottom w:val="0"/>
      <w:divBdr>
        <w:top w:val="none" w:sz="0" w:space="0" w:color="auto"/>
        <w:left w:val="none" w:sz="0" w:space="0" w:color="auto"/>
        <w:bottom w:val="none" w:sz="0" w:space="0" w:color="auto"/>
        <w:right w:val="none" w:sz="0" w:space="0" w:color="auto"/>
      </w:divBdr>
    </w:div>
    <w:div w:id="1244607596">
      <w:bodyDiv w:val="1"/>
      <w:marLeft w:val="0"/>
      <w:marRight w:val="0"/>
      <w:marTop w:val="0"/>
      <w:marBottom w:val="0"/>
      <w:divBdr>
        <w:top w:val="none" w:sz="0" w:space="0" w:color="auto"/>
        <w:left w:val="none" w:sz="0" w:space="0" w:color="auto"/>
        <w:bottom w:val="none" w:sz="0" w:space="0" w:color="auto"/>
        <w:right w:val="none" w:sz="0" w:space="0" w:color="auto"/>
      </w:divBdr>
    </w:div>
    <w:div w:id="1252202378">
      <w:bodyDiv w:val="1"/>
      <w:marLeft w:val="0"/>
      <w:marRight w:val="0"/>
      <w:marTop w:val="0"/>
      <w:marBottom w:val="0"/>
      <w:divBdr>
        <w:top w:val="none" w:sz="0" w:space="0" w:color="auto"/>
        <w:left w:val="none" w:sz="0" w:space="0" w:color="auto"/>
        <w:bottom w:val="none" w:sz="0" w:space="0" w:color="auto"/>
        <w:right w:val="none" w:sz="0" w:space="0" w:color="auto"/>
      </w:divBdr>
    </w:div>
    <w:div w:id="1296638625">
      <w:bodyDiv w:val="1"/>
      <w:marLeft w:val="0"/>
      <w:marRight w:val="0"/>
      <w:marTop w:val="0"/>
      <w:marBottom w:val="0"/>
      <w:divBdr>
        <w:top w:val="none" w:sz="0" w:space="0" w:color="auto"/>
        <w:left w:val="none" w:sz="0" w:space="0" w:color="auto"/>
        <w:bottom w:val="none" w:sz="0" w:space="0" w:color="auto"/>
        <w:right w:val="none" w:sz="0" w:space="0" w:color="auto"/>
      </w:divBdr>
    </w:div>
    <w:div w:id="1296720610">
      <w:bodyDiv w:val="1"/>
      <w:marLeft w:val="0"/>
      <w:marRight w:val="0"/>
      <w:marTop w:val="0"/>
      <w:marBottom w:val="0"/>
      <w:divBdr>
        <w:top w:val="none" w:sz="0" w:space="0" w:color="auto"/>
        <w:left w:val="none" w:sz="0" w:space="0" w:color="auto"/>
        <w:bottom w:val="none" w:sz="0" w:space="0" w:color="auto"/>
        <w:right w:val="none" w:sz="0" w:space="0" w:color="auto"/>
      </w:divBdr>
    </w:div>
    <w:div w:id="1299191813">
      <w:bodyDiv w:val="1"/>
      <w:marLeft w:val="0"/>
      <w:marRight w:val="0"/>
      <w:marTop w:val="0"/>
      <w:marBottom w:val="0"/>
      <w:divBdr>
        <w:top w:val="none" w:sz="0" w:space="0" w:color="auto"/>
        <w:left w:val="none" w:sz="0" w:space="0" w:color="auto"/>
        <w:bottom w:val="none" w:sz="0" w:space="0" w:color="auto"/>
        <w:right w:val="none" w:sz="0" w:space="0" w:color="auto"/>
      </w:divBdr>
    </w:div>
    <w:div w:id="1328945412">
      <w:bodyDiv w:val="1"/>
      <w:marLeft w:val="0"/>
      <w:marRight w:val="0"/>
      <w:marTop w:val="0"/>
      <w:marBottom w:val="0"/>
      <w:divBdr>
        <w:top w:val="none" w:sz="0" w:space="0" w:color="auto"/>
        <w:left w:val="none" w:sz="0" w:space="0" w:color="auto"/>
        <w:bottom w:val="none" w:sz="0" w:space="0" w:color="auto"/>
        <w:right w:val="none" w:sz="0" w:space="0" w:color="auto"/>
      </w:divBdr>
    </w:div>
    <w:div w:id="1348826685">
      <w:bodyDiv w:val="1"/>
      <w:marLeft w:val="0"/>
      <w:marRight w:val="0"/>
      <w:marTop w:val="0"/>
      <w:marBottom w:val="0"/>
      <w:divBdr>
        <w:top w:val="none" w:sz="0" w:space="0" w:color="auto"/>
        <w:left w:val="none" w:sz="0" w:space="0" w:color="auto"/>
        <w:bottom w:val="none" w:sz="0" w:space="0" w:color="auto"/>
        <w:right w:val="none" w:sz="0" w:space="0" w:color="auto"/>
      </w:divBdr>
    </w:div>
    <w:div w:id="1404403299">
      <w:bodyDiv w:val="1"/>
      <w:marLeft w:val="0"/>
      <w:marRight w:val="0"/>
      <w:marTop w:val="0"/>
      <w:marBottom w:val="0"/>
      <w:divBdr>
        <w:top w:val="none" w:sz="0" w:space="0" w:color="auto"/>
        <w:left w:val="none" w:sz="0" w:space="0" w:color="auto"/>
        <w:bottom w:val="none" w:sz="0" w:space="0" w:color="auto"/>
        <w:right w:val="none" w:sz="0" w:space="0" w:color="auto"/>
      </w:divBdr>
    </w:div>
    <w:div w:id="1405293941">
      <w:bodyDiv w:val="1"/>
      <w:marLeft w:val="0"/>
      <w:marRight w:val="0"/>
      <w:marTop w:val="0"/>
      <w:marBottom w:val="0"/>
      <w:divBdr>
        <w:top w:val="none" w:sz="0" w:space="0" w:color="auto"/>
        <w:left w:val="none" w:sz="0" w:space="0" w:color="auto"/>
        <w:bottom w:val="none" w:sz="0" w:space="0" w:color="auto"/>
        <w:right w:val="none" w:sz="0" w:space="0" w:color="auto"/>
      </w:divBdr>
    </w:div>
    <w:div w:id="1406219651">
      <w:bodyDiv w:val="1"/>
      <w:marLeft w:val="0"/>
      <w:marRight w:val="0"/>
      <w:marTop w:val="0"/>
      <w:marBottom w:val="0"/>
      <w:divBdr>
        <w:top w:val="none" w:sz="0" w:space="0" w:color="auto"/>
        <w:left w:val="none" w:sz="0" w:space="0" w:color="auto"/>
        <w:bottom w:val="none" w:sz="0" w:space="0" w:color="auto"/>
        <w:right w:val="none" w:sz="0" w:space="0" w:color="auto"/>
      </w:divBdr>
    </w:div>
    <w:div w:id="1418552580">
      <w:bodyDiv w:val="1"/>
      <w:marLeft w:val="0"/>
      <w:marRight w:val="0"/>
      <w:marTop w:val="0"/>
      <w:marBottom w:val="0"/>
      <w:divBdr>
        <w:top w:val="none" w:sz="0" w:space="0" w:color="auto"/>
        <w:left w:val="none" w:sz="0" w:space="0" w:color="auto"/>
        <w:bottom w:val="none" w:sz="0" w:space="0" w:color="auto"/>
        <w:right w:val="none" w:sz="0" w:space="0" w:color="auto"/>
      </w:divBdr>
    </w:div>
    <w:div w:id="1433892970">
      <w:bodyDiv w:val="1"/>
      <w:marLeft w:val="0"/>
      <w:marRight w:val="0"/>
      <w:marTop w:val="0"/>
      <w:marBottom w:val="0"/>
      <w:divBdr>
        <w:top w:val="none" w:sz="0" w:space="0" w:color="auto"/>
        <w:left w:val="none" w:sz="0" w:space="0" w:color="auto"/>
        <w:bottom w:val="none" w:sz="0" w:space="0" w:color="auto"/>
        <w:right w:val="none" w:sz="0" w:space="0" w:color="auto"/>
      </w:divBdr>
    </w:div>
    <w:div w:id="1439258511">
      <w:bodyDiv w:val="1"/>
      <w:marLeft w:val="0"/>
      <w:marRight w:val="0"/>
      <w:marTop w:val="0"/>
      <w:marBottom w:val="0"/>
      <w:divBdr>
        <w:top w:val="none" w:sz="0" w:space="0" w:color="auto"/>
        <w:left w:val="none" w:sz="0" w:space="0" w:color="auto"/>
        <w:bottom w:val="none" w:sz="0" w:space="0" w:color="auto"/>
        <w:right w:val="none" w:sz="0" w:space="0" w:color="auto"/>
      </w:divBdr>
    </w:div>
    <w:div w:id="1449812925">
      <w:bodyDiv w:val="1"/>
      <w:marLeft w:val="0"/>
      <w:marRight w:val="0"/>
      <w:marTop w:val="0"/>
      <w:marBottom w:val="0"/>
      <w:divBdr>
        <w:top w:val="none" w:sz="0" w:space="0" w:color="auto"/>
        <w:left w:val="none" w:sz="0" w:space="0" w:color="auto"/>
        <w:bottom w:val="none" w:sz="0" w:space="0" w:color="auto"/>
        <w:right w:val="none" w:sz="0" w:space="0" w:color="auto"/>
      </w:divBdr>
    </w:div>
    <w:div w:id="1558972946">
      <w:bodyDiv w:val="1"/>
      <w:marLeft w:val="0"/>
      <w:marRight w:val="0"/>
      <w:marTop w:val="0"/>
      <w:marBottom w:val="0"/>
      <w:divBdr>
        <w:top w:val="none" w:sz="0" w:space="0" w:color="auto"/>
        <w:left w:val="none" w:sz="0" w:space="0" w:color="auto"/>
        <w:bottom w:val="none" w:sz="0" w:space="0" w:color="auto"/>
        <w:right w:val="none" w:sz="0" w:space="0" w:color="auto"/>
      </w:divBdr>
    </w:div>
    <w:div w:id="1613701950">
      <w:bodyDiv w:val="1"/>
      <w:marLeft w:val="0"/>
      <w:marRight w:val="0"/>
      <w:marTop w:val="0"/>
      <w:marBottom w:val="0"/>
      <w:divBdr>
        <w:top w:val="none" w:sz="0" w:space="0" w:color="auto"/>
        <w:left w:val="none" w:sz="0" w:space="0" w:color="auto"/>
        <w:bottom w:val="none" w:sz="0" w:space="0" w:color="auto"/>
        <w:right w:val="none" w:sz="0" w:space="0" w:color="auto"/>
      </w:divBdr>
    </w:div>
    <w:div w:id="1694913355">
      <w:bodyDiv w:val="1"/>
      <w:marLeft w:val="0"/>
      <w:marRight w:val="0"/>
      <w:marTop w:val="0"/>
      <w:marBottom w:val="0"/>
      <w:divBdr>
        <w:top w:val="none" w:sz="0" w:space="0" w:color="auto"/>
        <w:left w:val="none" w:sz="0" w:space="0" w:color="auto"/>
        <w:bottom w:val="none" w:sz="0" w:space="0" w:color="auto"/>
        <w:right w:val="none" w:sz="0" w:space="0" w:color="auto"/>
      </w:divBdr>
    </w:div>
    <w:div w:id="1718772071">
      <w:bodyDiv w:val="1"/>
      <w:marLeft w:val="0"/>
      <w:marRight w:val="0"/>
      <w:marTop w:val="0"/>
      <w:marBottom w:val="0"/>
      <w:divBdr>
        <w:top w:val="none" w:sz="0" w:space="0" w:color="auto"/>
        <w:left w:val="none" w:sz="0" w:space="0" w:color="auto"/>
        <w:bottom w:val="none" w:sz="0" w:space="0" w:color="auto"/>
        <w:right w:val="none" w:sz="0" w:space="0" w:color="auto"/>
      </w:divBdr>
    </w:div>
    <w:div w:id="1720350381">
      <w:bodyDiv w:val="1"/>
      <w:marLeft w:val="0"/>
      <w:marRight w:val="0"/>
      <w:marTop w:val="0"/>
      <w:marBottom w:val="0"/>
      <w:divBdr>
        <w:top w:val="none" w:sz="0" w:space="0" w:color="auto"/>
        <w:left w:val="none" w:sz="0" w:space="0" w:color="auto"/>
        <w:bottom w:val="none" w:sz="0" w:space="0" w:color="auto"/>
        <w:right w:val="none" w:sz="0" w:space="0" w:color="auto"/>
      </w:divBdr>
    </w:div>
    <w:div w:id="1731422754">
      <w:bodyDiv w:val="1"/>
      <w:marLeft w:val="0"/>
      <w:marRight w:val="0"/>
      <w:marTop w:val="0"/>
      <w:marBottom w:val="0"/>
      <w:divBdr>
        <w:top w:val="none" w:sz="0" w:space="0" w:color="auto"/>
        <w:left w:val="none" w:sz="0" w:space="0" w:color="auto"/>
        <w:bottom w:val="none" w:sz="0" w:space="0" w:color="auto"/>
        <w:right w:val="none" w:sz="0" w:space="0" w:color="auto"/>
      </w:divBdr>
    </w:div>
    <w:div w:id="1761679085">
      <w:bodyDiv w:val="1"/>
      <w:marLeft w:val="0"/>
      <w:marRight w:val="0"/>
      <w:marTop w:val="0"/>
      <w:marBottom w:val="0"/>
      <w:divBdr>
        <w:top w:val="none" w:sz="0" w:space="0" w:color="auto"/>
        <w:left w:val="none" w:sz="0" w:space="0" w:color="auto"/>
        <w:bottom w:val="none" w:sz="0" w:space="0" w:color="auto"/>
        <w:right w:val="none" w:sz="0" w:space="0" w:color="auto"/>
      </w:divBdr>
    </w:div>
    <w:div w:id="1793131620">
      <w:bodyDiv w:val="1"/>
      <w:marLeft w:val="0"/>
      <w:marRight w:val="0"/>
      <w:marTop w:val="0"/>
      <w:marBottom w:val="0"/>
      <w:divBdr>
        <w:top w:val="none" w:sz="0" w:space="0" w:color="auto"/>
        <w:left w:val="none" w:sz="0" w:space="0" w:color="auto"/>
        <w:bottom w:val="none" w:sz="0" w:space="0" w:color="auto"/>
        <w:right w:val="none" w:sz="0" w:space="0" w:color="auto"/>
      </w:divBdr>
    </w:div>
    <w:div w:id="1818961426">
      <w:bodyDiv w:val="1"/>
      <w:marLeft w:val="0"/>
      <w:marRight w:val="0"/>
      <w:marTop w:val="0"/>
      <w:marBottom w:val="0"/>
      <w:divBdr>
        <w:top w:val="none" w:sz="0" w:space="0" w:color="auto"/>
        <w:left w:val="none" w:sz="0" w:space="0" w:color="auto"/>
        <w:bottom w:val="none" w:sz="0" w:space="0" w:color="auto"/>
        <w:right w:val="none" w:sz="0" w:space="0" w:color="auto"/>
      </w:divBdr>
    </w:div>
    <w:div w:id="1856529671">
      <w:bodyDiv w:val="1"/>
      <w:marLeft w:val="0"/>
      <w:marRight w:val="0"/>
      <w:marTop w:val="0"/>
      <w:marBottom w:val="0"/>
      <w:divBdr>
        <w:top w:val="none" w:sz="0" w:space="0" w:color="auto"/>
        <w:left w:val="none" w:sz="0" w:space="0" w:color="auto"/>
        <w:bottom w:val="none" w:sz="0" w:space="0" w:color="auto"/>
        <w:right w:val="none" w:sz="0" w:space="0" w:color="auto"/>
      </w:divBdr>
    </w:div>
    <w:div w:id="1976786971">
      <w:bodyDiv w:val="1"/>
      <w:marLeft w:val="0"/>
      <w:marRight w:val="0"/>
      <w:marTop w:val="0"/>
      <w:marBottom w:val="0"/>
      <w:divBdr>
        <w:top w:val="none" w:sz="0" w:space="0" w:color="auto"/>
        <w:left w:val="none" w:sz="0" w:space="0" w:color="auto"/>
        <w:bottom w:val="none" w:sz="0" w:space="0" w:color="auto"/>
        <w:right w:val="none" w:sz="0" w:space="0" w:color="auto"/>
      </w:divBdr>
    </w:div>
    <w:div w:id="1983194413">
      <w:bodyDiv w:val="1"/>
      <w:marLeft w:val="0"/>
      <w:marRight w:val="0"/>
      <w:marTop w:val="0"/>
      <w:marBottom w:val="0"/>
      <w:divBdr>
        <w:top w:val="none" w:sz="0" w:space="0" w:color="auto"/>
        <w:left w:val="none" w:sz="0" w:space="0" w:color="auto"/>
        <w:bottom w:val="none" w:sz="0" w:space="0" w:color="auto"/>
        <w:right w:val="none" w:sz="0" w:space="0" w:color="auto"/>
      </w:divBdr>
    </w:div>
    <w:div w:id="2000961291">
      <w:bodyDiv w:val="1"/>
      <w:marLeft w:val="0"/>
      <w:marRight w:val="0"/>
      <w:marTop w:val="0"/>
      <w:marBottom w:val="0"/>
      <w:divBdr>
        <w:top w:val="none" w:sz="0" w:space="0" w:color="auto"/>
        <w:left w:val="none" w:sz="0" w:space="0" w:color="auto"/>
        <w:bottom w:val="none" w:sz="0" w:space="0" w:color="auto"/>
        <w:right w:val="none" w:sz="0" w:space="0" w:color="auto"/>
      </w:divBdr>
    </w:div>
    <w:div w:id="2007707976">
      <w:bodyDiv w:val="1"/>
      <w:marLeft w:val="0"/>
      <w:marRight w:val="0"/>
      <w:marTop w:val="0"/>
      <w:marBottom w:val="0"/>
      <w:divBdr>
        <w:top w:val="none" w:sz="0" w:space="0" w:color="auto"/>
        <w:left w:val="none" w:sz="0" w:space="0" w:color="auto"/>
        <w:bottom w:val="none" w:sz="0" w:space="0" w:color="auto"/>
        <w:right w:val="none" w:sz="0" w:space="0" w:color="auto"/>
      </w:divBdr>
    </w:div>
    <w:div w:id="2009289381">
      <w:bodyDiv w:val="1"/>
      <w:marLeft w:val="0"/>
      <w:marRight w:val="0"/>
      <w:marTop w:val="0"/>
      <w:marBottom w:val="0"/>
      <w:divBdr>
        <w:top w:val="none" w:sz="0" w:space="0" w:color="auto"/>
        <w:left w:val="none" w:sz="0" w:space="0" w:color="auto"/>
        <w:bottom w:val="none" w:sz="0" w:space="0" w:color="auto"/>
        <w:right w:val="none" w:sz="0" w:space="0" w:color="auto"/>
      </w:divBdr>
    </w:div>
    <w:div w:id="2013213109">
      <w:bodyDiv w:val="1"/>
      <w:marLeft w:val="0"/>
      <w:marRight w:val="0"/>
      <w:marTop w:val="0"/>
      <w:marBottom w:val="0"/>
      <w:divBdr>
        <w:top w:val="none" w:sz="0" w:space="0" w:color="auto"/>
        <w:left w:val="none" w:sz="0" w:space="0" w:color="auto"/>
        <w:bottom w:val="none" w:sz="0" w:space="0" w:color="auto"/>
        <w:right w:val="none" w:sz="0" w:space="0" w:color="auto"/>
      </w:divBdr>
    </w:div>
    <w:div w:id="2021347950">
      <w:bodyDiv w:val="1"/>
      <w:marLeft w:val="0"/>
      <w:marRight w:val="0"/>
      <w:marTop w:val="0"/>
      <w:marBottom w:val="0"/>
      <w:divBdr>
        <w:top w:val="none" w:sz="0" w:space="0" w:color="auto"/>
        <w:left w:val="none" w:sz="0" w:space="0" w:color="auto"/>
        <w:bottom w:val="none" w:sz="0" w:space="0" w:color="auto"/>
        <w:right w:val="none" w:sz="0" w:space="0" w:color="auto"/>
      </w:divBdr>
    </w:div>
    <w:div w:id="2022312199">
      <w:bodyDiv w:val="1"/>
      <w:marLeft w:val="0"/>
      <w:marRight w:val="0"/>
      <w:marTop w:val="0"/>
      <w:marBottom w:val="0"/>
      <w:divBdr>
        <w:top w:val="none" w:sz="0" w:space="0" w:color="auto"/>
        <w:left w:val="none" w:sz="0" w:space="0" w:color="auto"/>
        <w:bottom w:val="none" w:sz="0" w:space="0" w:color="auto"/>
        <w:right w:val="none" w:sz="0" w:space="0" w:color="auto"/>
      </w:divBdr>
    </w:div>
    <w:div w:id="2034190573">
      <w:bodyDiv w:val="1"/>
      <w:marLeft w:val="0"/>
      <w:marRight w:val="0"/>
      <w:marTop w:val="0"/>
      <w:marBottom w:val="0"/>
      <w:divBdr>
        <w:top w:val="none" w:sz="0" w:space="0" w:color="auto"/>
        <w:left w:val="none" w:sz="0" w:space="0" w:color="auto"/>
        <w:bottom w:val="none" w:sz="0" w:space="0" w:color="auto"/>
        <w:right w:val="none" w:sz="0" w:space="0" w:color="auto"/>
      </w:divBdr>
    </w:div>
    <w:div w:id="2063938956">
      <w:bodyDiv w:val="1"/>
      <w:marLeft w:val="0"/>
      <w:marRight w:val="0"/>
      <w:marTop w:val="0"/>
      <w:marBottom w:val="0"/>
      <w:divBdr>
        <w:top w:val="none" w:sz="0" w:space="0" w:color="auto"/>
        <w:left w:val="none" w:sz="0" w:space="0" w:color="auto"/>
        <w:bottom w:val="none" w:sz="0" w:space="0" w:color="auto"/>
        <w:right w:val="none" w:sz="0" w:space="0" w:color="auto"/>
      </w:divBdr>
    </w:div>
    <w:div w:id="21339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construction/bps/how_the_data_are_collected/" TargetMode="External"/><Relationship Id="rId13" Type="http://schemas.openxmlformats.org/officeDocument/2006/relationships/hyperlink" Target="https://www.census.gov/construction/bps/how_the_data_are_collected/" TargetMode="External"/><Relationship Id="rId3" Type="http://schemas.openxmlformats.org/officeDocument/2006/relationships/settings" Target="settings.xml"/><Relationship Id="rId7" Type="http://schemas.openxmlformats.org/officeDocument/2006/relationships/hyperlink" Target="https://www.census.gov/construction/bps/how_the_data_are_collected/" TargetMode="External"/><Relationship Id="rId12" Type="http://schemas.openxmlformats.org/officeDocument/2006/relationships/hyperlink" Target="https://www.census.gov/construction/bps/samp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2.census.gov/econ/bps/" TargetMode="External"/><Relationship Id="rId11" Type="http://schemas.openxmlformats.org/officeDocument/2006/relationships/hyperlink" Target="https://www.census.gov/construction/bps/definitions/" TargetMode="External"/><Relationship Id="rId5" Type="http://schemas.openxmlformats.org/officeDocument/2006/relationships/hyperlink" Target="https://www.census.gov/construction/bps/data_visualizations/" TargetMode="External"/><Relationship Id="rId15" Type="http://schemas.openxmlformats.org/officeDocument/2006/relationships/fontTable" Target="fontTable.xml"/><Relationship Id="rId10" Type="http://schemas.openxmlformats.org/officeDocument/2006/relationships/hyperlink" Target="https://www.census.gov/construction/bps/faqs/data_faq.html" TargetMode="External"/><Relationship Id="rId4" Type="http://schemas.openxmlformats.org/officeDocument/2006/relationships/webSettings" Target="webSettings.xml"/><Relationship Id="rId9" Type="http://schemas.openxmlformats.org/officeDocument/2006/relationships/hyperlink" Target="https://www.census.gov/construction/bps/how_the_data_are_collected/" TargetMode="External"/><Relationship Id="rId14" Type="http://schemas.openxmlformats.org/officeDocument/2006/relationships/hyperlink" Target="https://www.census.gov/construction/bps/data_visual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7</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Croy (CENSUS/EID FED)</dc:creator>
  <cp:keywords/>
  <dc:description/>
  <cp:lastModifiedBy>Nathan Croy (CENSUS/EID FED)</cp:lastModifiedBy>
  <cp:revision>16</cp:revision>
  <dcterms:created xsi:type="dcterms:W3CDTF">2021-10-26T18:05:00Z</dcterms:created>
  <dcterms:modified xsi:type="dcterms:W3CDTF">2022-07-15T19:41:00Z</dcterms:modified>
</cp:coreProperties>
</file>