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E6B5" w14:textId="451192F1" w:rsidR="00CB73B9" w:rsidRDefault="00E11778">
      <w:r>
        <w:t xml:space="preserve">Efeito que faz com que, quando passar o mouse sobre o menu, ele gira a caixa completa e aparece a opção grande </w:t>
      </w:r>
    </w:p>
    <w:sectPr w:rsidR="00CB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78"/>
    <w:rsid w:val="00CB73B9"/>
    <w:rsid w:val="00E1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4AC2A"/>
  <w15:chartTrackingRefBased/>
  <w15:docId w15:val="{707573DD-7906-4713-A399-5790C9BA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Freire</dc:creator>
  <cp:keywords/>
  <dc:description/>
  <cp:lastModifiedBy>Sávio Freire</cp:lastModifiedBy>
  <cp:revision>1</cp:revision>
  <dcterms:created xsi:type="dcterms:W3CDTF">2022-08-01T19:50:00Z</dcterms:created>
  <dcterms:modified xsi:type="dcterms:W3CDTF">2022-08-01T19:50:00Z</dcterms:modified>
</cp:coreProperties>
</file>