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5F0117" w14:textId="07BEB441" w:rsidR="008068F3" w:rsidRPr="008068F3" w:rsidRDefault="008068F3" w:rsidP="008068F3">
      <w:pPr>
        <w:spacing w:line="240" w:lineRule="auto"/>
        <w:rPr>
          <w:rFonts w:ascii="Times New Roman" w:hAnsi="Times New Roman" w:cs="Times New Roman"/>
        </w:rPr>
      </w:pPr>
      <w:r w:rsidRPr="008068F3">
        <w:rPr>
          <w:rFonts w:ascii="Times New Roman" w:hAnsi="Times New Roman" w:cs="Times New Roman"/>
        </w:rPr>
        <w:t xml:space="preserve">1. </w:t>
      </w:r>
      <w:r w:rsidR="00EE5BB2">
        <w:rPr>
          <w:rFonts w:ascii="Times New Roman" w:hAnsi="Times New Roman" w:cs="Times New Roman"/>
        </w:rPr>
        <w:t>For lyric</w:t>
      </w:r>
      <w:r w:rsidRPr="008068F3">
        <w:rPr>
          <w:rFonts w:ascii="Times New Roman" w:hAnsi="Times New Roman" w:cs="Times New Roman"/>
        </w:rPr>
        <w:t xml:space="preserve"> only, I would </w:t>
      </w:r>
      <w:r w:rsidR="00EE5BB2">
        <w:rPr>
          <w:rFonts w:ascii="Times New Roman" w:hAnsi="Times New Roman" w:cs="Times New Roman"/>
        </w:rPr>
        <w:t xml:space="preserve">use </w:t>
      </w:r>
      <w:proofErr w:type="spellStart"/>
      <w:r w:rsidR="00C24E8C">
        <w:rPr>
          <w:rFonts w:ascii="Times New Roman" w:hAnsi="Times New Roman" w:cs="Times New Roman"/>
        </w:rPr>
        <w:t>TFIDF</w:t>
      </w:r>
      <w:r w:rsidRPr="008068F3">
        <w:rPr>
          <w:rFonts w:ascii="Times New Roman" w:hAnsi="Times New Roman" w:cs="Times New Roman"/>
        </w:rPr>
        <w:t>_cos</w:t>
      </w:r>
      <w:proofErr w:type="spellEnd"/>
      <w:r w:rsidR="00E300BC">
        <w:rPr>
          <w:rFonts w:ascii="Times New Roman" w:hAnsi="Times New Roman" w:cs="Times New Roman"/>
        </w:rPr>
        <w:t xml:space="preserve">. Dot product rewards shared word count, so long songs win. Cosine takes care of that bias. Then TF-IDF lowers the reward for extremely common / over used words. So, with TF-IDF we will sort songs that have similar words instead of getting ‘junk’ as our ‘song recommendation’ just because of length or mass </w:t>
      </w:r>
      <w:r w:rsidR="00C24E8C">
        <w:rPr>
          <w:rFonts w:ascii="Times New Roman" w:hAnsi="Times New Roman" w:cs="Times New Roman"/>
        </w:rPr>
        <w:t>repetitive</w:t>
      </w:r>
      <w:r w:rsidR="00E300BC">
        <w:rPr>
          <w:rFonts w:ascii="Times New Roman" w:hAnsi="Times New Roman" w:cs="Times New Roman"/>
        </w:rPr>
        <w:t xml:space="preserve"> words</w:t>
      </w:r>
      <w:r w:rsidR="00C24E8C">
        <w:rPr>
          <w:rFonts w:ascii="Times New Roman" w:hAnsi="Times New Roman" w:cs="Times New Roman"/>
        </w:rPr>
        <w:t xml:space="preserve"> like Lauryn Hill or “We </w:t>
      </w:r>
      <w:proofErr w:type="spellStart"/>
      <w:r w:rsidR="00C24E8C">
        <w:rPr>
          <w:rFonts w:ascii="Times New Roman" w:hAnsi="Times New Roman" w:cs="Times New Roman"/>
        </w:rPr>
        <w:t>Gonna</w:t>
      </w:r>
      <w:proofErr w:type="spellEnd"/>
      <w:r w:rsidR="00C24E8C">
        <w:rPr>
          <w:rFonts w:ascii="Times New Roman" w:hAnsi="Times New Roman" w:cs="Times New Roman"/>
        </w:rPr>
        <w:t xml:space="preserve"> Rock”</w:t>
      </w:r>
      <w:r w:rsidR="00E300BC">
        <w:rPr>
          <w:rFonts w:ascii="Times New Roman" w:hAnsi="Times New Roman" w:cs="Times New Roman"/>
        </w:rPr>
        <w:t>.</w:t>
      </w:r>
    </w:p>
    <w:p w14:paraId="23BE853F" w14:textId="6DFB955E" w:rsidR="008068F3" w:rsidRDefault="008068F3" w:rsidP="008068F3">
      <w:pPr>
        <w:spacing w:line="240" w:lineRule="auto"/>
        <w:rPr>
          <w:rFonts w:ascii="Times New Roman" w:hAnsi="Times New Roman" w:cs="Times New Roman"/>
        </w:rPr>
      </w:pPr>
      <w:r w:rsidRPr="008068F3">
        <w:rPr>
          <w:rFonts w:ascii="Times New Roman" w:hAnsi="Times New Roman" w:cs="Times New Roman"/>
        </w:rPr>
        <w:t>2. Evidence from precision@</w:t>
      </w:r>
      <w:r w:rsidR="00733706">
        <w:rPr>
          <w:rFonts w:ascii="Times New Roman" w:hAnsi="Times New Roman" w:cs="Times New Roman"/>
        </w:rPr>
        <w:t xml:space="preserve">3, TF-IDF cosine gave us the highest </w:t>
      </w:r>
      <w:r w:rsidR="004125E6">
        <w:rPr>
          <w:rFonts w:ascii="Times New Roman" w:hAnsi="Times New Roman" w:cs="Times New Roman"/>
        </w:rPr>
        <w:t>mean</w:t>
      </w:r>
      <w:r w:rsidR="00733706">
        <w:rPr>
          <w:rFonts w:ascii="Times New Roman" w:hAnsi="Times New Roman" w:cs="Times New Roman"/>
        </w:rPr>
        <w:t xml:space="preserve"> followed by raw cosine. This suggests that cosine alone allows for us to receive a more reasonable reading rather than dot product. I believe that the larger </w:t>
      </w:r>
      <w:r w:rsidR="00E300BC">
        <w:rPr>
          <w:rFonts w:ascii="Times New Roman" w:hAnsi="Times New Roman" w:cs="Times New Roman"/>
        </w:rPr>
        <w:t xml:space="preserve">mean </w:t>
      </w:r>
      <w:r w:rsidR="00733706">
        <w:rPr>
          <w:rFonts w:ascii="Times New Roman" w:hAnsi="Times New Roman" w:cs="Times New Roman"/>
        </w:rPr>
        <w:t xml:space="preserve">results are evidence to support the decision of </w:t>
      </w:r>
      <w:proofErr w:type="spellStart"/>
      <w:r w:rsidR="00C24E8C">
        <w:rPr>
          <w:rFonts w:ascii="Times New Roman" w:hAnsi="Times New Roman" w:cs="Times New Roman"/>
        </w:rPr>
        <w:t>TFIDF</w:t>
      </w:r>
      <w:r w:rsidR="00733706">
        <w:rPr>
          <w:rFonts w:ascii="Times New Roman" w:hAnsi="Times New Roman" w:cs="Times New Roman"/>
        </w:rPr>
        <w:t>_cos</w:t>
      </w:r>
      <w:proofErr w:type="spellEnd"/>
      <w:r w:rsidR="00E300BC">
        <w:rPr>
          <w:rFonts w:ascii="Times New Roman" w:hAnsi="Times New Roman" w:cs="Times New Roman"/>
        </w:rPr>
        <w:t>, even though it’s only a .01 difference really, it still can result in</w:t>
      </w:r>
      <w:r w:rsidR="007B5EC2">
        <w:rPr>
          <w:rFonts w:ascii="Times New Roman" w:hAnsi="Times New Roman" w:cs="Times New Roman"/>
        </w:rPr>
        <w:t xml:space="preserve"> meaningful differences at scale</w:t>
      </w:r>
      <w:r w:rsidR="00E300BC">
        <w:rPr>
          <w:rFonts w:ascii="Times New Roman" w:hAnsi="Times New Roman" w:cs="Times New Roman"/>
        </w:rPr>
        <w:t xml:space="preserve">. </w:t>
      </w:r>
    </w:p>
    <w:p w14:paraId="4DBCD148" w14:textId="77777777" w:rsidR="00EE5BB2" w:rsidRPr="00EE5BB2" w:rsidRDefault="00EE5BB2" w:rsidP="00EE5BB2">
      <w:pPr>
        <w:shd w:val="clear" w:color="auto" w:fill="121314"/>
        <w:spacing w:after="0" w:line="270" w:lineRule="atLeast"/>
        <w:rPr>
          <w:rFonts w:ascii="Menlo" w:eastAsia="Times New Roman" w:hAnsi="Menlo" w:cs="Menlo"/>
          <w:color w:val="BBBEBF"/>
          <w:kern w:val="0"/>
          <w:sz w:val="18"/>
          <w:szCs w:val="18"/>
          <w14:ligatures w14:val="none"/>
        </w:rPr>
      </w:pPr>
      <w:r w:rsidRPr="00EE5BB2">
        <w:rPr>
          <w:rFonts w:ascii="Menlo" w:eastAsia="Times New Roman" w:hAnsi="Menlo" w:cs="Menlo"/>
          <w:color w:val="BBBEBF"/>
          <w:kern w:val="0"/>
          <w:sz w:val="18"/>
          <w:szCs w:val="18"/>
          <w14:ligatures w14:val="none"/>
        </w:rPr>
        <w:t>TF-IDF cosine         0.205357</w:t>
      </w:r>
    </w:p>
    <w:p w14:paraId="5FB5939E" w14:textId="77777777" w:rsidR="00EE5BB2" w:rsidRPr="00EE5BB2" w:rsidRDefault="00EE5BB2" w:rsidP="00EE5BB2">
      <w:pPr>
        <w:shd w:val="clear" w:color="auto" w:fill="121314"/>
        <w:spacing w:after="0" w:line="270" w:lineRule="atLeast"/>
        <w:rPr>
          <w:rFonts w:ascii="Menlo" w:eastAsia="Times New Roman" w:hAnsi="Menlo" w:cs="Menlo"/>
          <w:color w:val="BBBEBF"/>
          <w:kern w:val="0"/>
          <w:sz w:val="18"/>
          <w:szCs w:val="18"/>
          <w14:ligatures w14:val="none"/>
        </w:rPr>
      </w:pPr>
      <w:r w:rsidRPr="00EE5BB2">
        <w:rPr>
          <w:rFonts w:ascii="Menlo" w:eastAsia="Times New Roman" w:hAnsi="Menlo" w:cs="Menlo"/>
          <w:color w:val="BBBEBF"/>
          <w:kern w:val="0"/>
          <w:sz w:val="18"/>
          <w:szCs w:val="18"/>
          <w14:ligatures w14:val="none"/>
        </w:rPr>
        <w:t>TF-IDF dot product    0.102679</w:t>
      </w:r>
    </w:p>
    <w:p w14:paraId="53ECF3C8" w14:textId="77777777" w:rsidR="00EE5BB2" w:rsidRPr="00EE5BB2" w:rsidRDefault="00EE5BB2" w:rsidP="00EE5BB2">
      <w:pPr>
        <w:shd w:val="clear" w:color="auto" w:fill="121314"/>
        <w:spacing w:after="0" w:line="270" w:lineRule="atLeast"/>
        <w:rPr>
          <w:rFonts w:ascii="Menlo" w:eastAsia="Times New Roman" w:hAnsi="Menlo" w:cs="Menlo"/>
          <w:color w:val="BBBEBF"/>
          <w:kern w:val="0"/>
          <w:sz w:val="18"/>
          <w:szCs w:val="18"/>
          <w14:ligatures w14:val="none"/>
        </w:rPr>
      </w:pPr>
      <w:r w:rsidRPr="00EE5BB2">
        <w:rPr>
          <w:rFonts w:ascii="Menlo" w:eastAsia="Times New Roman" w:hAnsi="Menlo" w:cs="Menlo"/>
          <w:color w:val="BBBEBF"/>
          <w:kern w:val="0"/>
          <w:sz w:val="18"/>
          <w:szCs w:val="18"/>
          <w14:ligatures w14:val="none"/>
        </w:rPr>
        <w:t>raw cosine            0.195536</w:t>
      </w:r>
    </w:p>
    <w:p w14:paraId="5397CF03" w14:textId="5D2F6683" w:rsidR="00EE5BB2" w:rsidRPr="00EE5BB2" w:rsidRDefault="00EE5BB2" w:rsidP="00EE5BB2">
      <w:pPr>
        <w:shd w:val="clear" w:color="auto" w:fill="121314"/>
        <w:spacing w:after="0" w:line="270" w:lineRule="atLeast"/>
        <w:rPr>
          <w:rFonts w:ascii="Menlo" w:eastAsia="Times New Roman" w:hAnsi="Menlo" w:cs="Menlo"/>
          <w:color w:val="BBBEBF"/>
          <w:kern w:val="0"/>
          <w:sz w:val="18"/>
          <w:szCs w:val="18"/>
          <w14:ligatures w14:val="none"/>
        </w:rPr>
      </w:pPr>
      <w:r w:rsidRPr="00EE5BB2">
        <w:rPr>
          <w:rFonts w:ascii="Menlo" w:eastAsia="Times New Roman" w:hAnsi="Menlo" w:cs="Menlo"/>
          <w:color w:val="BBBEBF"/>
          <w:kern w:val="0"/>
          <w:sz w:val="18"/>
          <w:szCs w:val="18"/>
          <w14:ligatures w14:val="none"/>
        </w:rPr>
        <w:t>raw dot product       0.082143</w:t>
      </w:r>
    </w:p>
    <w:p w14:paraId="1142E8C3" w14:textId="77777777" w:rsidR="00EE5BB2" w:rsidRPr="008068F3" w:rsidRDefault="00EE5BB2" w:rsidP="008068F3">
      <w:pPr>
        <w:spacing w:line="240" w:lineRule="auto"/>
        <w:rPr>
          <w:rFonts w:ascii="Times New Roman" w:hAnsi="Times New Roman" w:cs="Times New Roman"/>
        </w:rPr>
      </w:pPr>
    </w:p>
    <w:p w14:paraId="6C10448F" w14:textId="560A618A" w:rsidR="00C24E8C" w:rsidRPr="00E300BC" w:rsidRDefault="008068F3" w:rsidP="00E300BC">
      <w:pPr>
        <w:pStyle w:val="NormalWeb"/>
        <w:rPr>
          <w:rFonts w:eastAsiaTheme="minorHAnsi"/>
          <w:kern w:val="2"/>
          <w14:ligatures w14:val="standardContextual"/>
        </w:rPr>
      </w:pPr>
      <w:r w:rsidRPr="00E300BC">
        <w:rPr>
          <w:rFonts w:eastAsiaTheme="minorHAnsi"/>
          <w:kern w:val="2"/>
          <w14:ligatures w14:val="standardContextual"/>
        </w:rPr>
        <w:t xml:space="preserve">3. </w:t>
      </w:r>
      <w:r w:rsidR="00E300BC" w:rsidRPr="00E300BC">
        <w:rPr>
          <w:rFonts w:eastAsiaTheme="minorHAnsi"/>
          <w:kern w:val="2"/>
          <w14:ligatures w14:val="standardContextual"/>
        </w:rPr>
        <w:t xml:space="preserve">Gary Moore, “What Are We Here For”: raw dot recommended The Prodigy, “We </w:t>
      </w:r>
      <w:proofErr w:type="spellStart"/>
      <w:r w:rsidR="00E300BC" w:rsidRPr="00E300BC">
        <w:rPr>
          <w:rFonts w:eastAsiaTheme="minorHAnsi"/>
          <w:kern w:val="2"/>
          <w14:ligatures w14:val="standardContextual"/>
        </w:rPr>
        <w:t>Gonna</w:t>
      </w:r>
      <w:proofErr w:type="spellEnd"/>
      <w:r w:rsidR="00E300BC" w:rsidRPr="00E300BC">
        <w:rPr>
          <w:rFonts w:eastAsiaTheme="minorHAnsi"/>
          <w:kern w:val="2"/>
          <w14:ligatures w14:val="standardContextual"/>
        </w:rPr>
        <w:t xml:space="preserve"> Rock,” because both songs lean on “we,” and Lauryn Hill, “Interlude 5,” a</w:t>
      </w:r>
      <w:r w:rsidR="00E300BC">
        <w:rPr>
          <w:rFonts w:eastAsiaTheme="minorHAnsi"/>
          <w:kern w:val="2"/>
          <w14:ligatures w14:val="standardContextual"/>
        </w:rPr>
        <w:t>n actual SPEECH</w:t>
      </w:r>
      <w:r w:rsidR="00E300BC" w:rsidRPr="00E300BC">
        <w:rPr>
          <w:rFonts w:eastAsiaTheme="minorHAnsi"/>
          <w:kern w:val="2"/>
          <w14:ligatures w14:val="standardContextual"/>
        </w:rPr>
        <w:t>. That is the bias. TF-IDF cosine put Set Your Goals, “our ethos: a legacy to pass on,” near the to</w:t>
      </w:r>
      <w:r w:rsidR="00E300BC">
        <w:rPr>
          <w:rFonts w:eastAsiaTheme="minorHAnsi"/>
          <w:kern w:val="2"/>
          <w14:ligatures w14:val="standardContextual"/>
        </w:rPr>
        <w:t>p</w:t>
      </w:r>
      <w:r w:rsidR="00E300BC" w:rsidRPr="00E300BC">
        <w:rPr>
          <w:rFonts w:eastAsiaTheme="minorHAnsi"/>
          <w:kern w:val="2"/>
          <w14:ligatures w14:val="standardContextual"/>
        </w:rPr>
        <w:t xml:space="preserve">. Michael Jackson, “All </w:t>
      </w:r>
      <w:proofErr w:type="gramStart"/>
      <w:r w:rsidR="00E300BC" w:rsidRPr="00E300BC">
        <w:rPr>
          <w:rFonts w:eastAsiaTheme="minorHAnsi"/>
          <w:kern w:val="2"/>
          <w14:ligatures w14:val="standardContextual"/>
        </w:rPr>
        <w:t>The</w:t>
      </w:r>
      <w:proofErr w:type="gramEnd"/>
      <w:r w:rsidR="00E300BC" w:rsidRPr="00E300BC">
        <w:rPr>
          <w:rFonts w:eastAsiaTheme="minorHAnsi"/>
          <w:kern w:val="2"/>
          <w14:ligatures w14:val="standardContextual"/>
        </w:rPr>
        <w:t xml:space="preserve"> Things You Are” (tagged blues): raw dot again hit Interlude 5. TF-IDF cosine returned Colin James, “These Arms of Mine,” which is </w:t>
      </w:r>
      <w:proofErr w:type="gramStart"/>
      <w:r w:rsidR="00E300BC" w:rsidRPr="00E300BC">
        <w:rPr>
          <w:rFonts w:eastAsiaTheme="minorHAnsi"/>
          <w:kern w:val="2"/>
          <w14:ligatures w14:val="standardContextual"/>
        </w:rPr>
        <w:t>actually blues</w:t>
      </w:r>
      <w:proofErr w:type="gramEnd"/>
      <w:r w:rsidR="00E300BC" w:rsidRPr="00E300BC">
        <w:rPr>
          <w:rFonts w:eastAsiaTheme="minorHAnsi"/>
          <w:kern w:val="2"/>
          <w14:ligatures w14:val="standardContextual"/>
        </w:rPr>
        <w:t>. Two different queries, same split.</w:t>
      </w:r>
      <w:r w:rsidR="00C24E8C">
        <w:rPr>
          <w:rFonts w:eastAsiaTheme="minorHAnsi"/>
          <w:kern w:val="2"/>
          <w14:ligatures w14:val="standardContextual"/>
        </w:rPr>
        <w:t xml:space="preserve">’ </w:t>
      </w:r>
    </w:p>
    <w:p w14:paraId="7E1DFAEE" w14:textId="395D845B" w:rsidR="008068F3" w:rsidRPr="008068F3" w:rsidRDefault="008068F3" w:rsidP="008068F3">
      <w:pPr>
        <w:spacing w:line="240" w:lineRule="auto"/>
        <w:rPr>
          <w:rFonts w:ascii="Times New Roman" w:hAnsi="Times New Roman" w:cs="Times New Roman"/>
        </w:rPr>
      </w:pPr>
      <w:r w:rsidRPr="008068F3">
        <w:rPr>
          <w:rFonts w:ascii="Times New Roman" w:hAnsi="Times New Roman" w:cs="Times New Roman"/>
        </w:rPr>
        <w:t xml:space="preserve">4. An important limitation of lyric only is that </w:t>
      </w:r>
      <w:r w:rsidR="00C24E8C" w:rsidRPr="008068F3">
        <w:rPr>
          <w:rFonts w:ascii="Times New Roman" w:hAnsi="Times New Roman" w:cs="Times New Roman"/>
        </w:rPr>
        <w:t>it’s</w:t>
      </w:r>
      <w:r w:rsidRPr="008068F3">
        <w:rPr>
          <w:rFonts w:ascii="Times New Roman" w:hAnsi="Times New Roman" w:cs="Times New Roman"/>
        </w:rPr>
        <w:t xml:space="preserve"> limited to that single dimension. Songs have instruments as well, those instruments make noise that are more difficult to track, but we can get the waves, frequencies, etc. So maybe sorting by beats per minute, </w:t>
      </w:r>
      <w:r w:rsidR="00C24E8C" w:rsidRPr="008068F3">
        <w:rPr>
          <w:rFonts w:ascii="Times New Roman" w:hAnsi="Times New Roman" w:cs="Times New Roman"/>
        </w:rPr>
        <w:t>that’s</w:t>
      </w:r>
      <w:r w:rsidRPr="008068F3">
        <w:rPr>
          <w:rFonts w:ascii="Times New Roman" w:hAnsi="Times New Roman" w:cs="Times New Roman"/>
        </w:rPr>
        <w:t xml:space="preserve"> been a way to organize music, you can maybe get average hertz of a song. </w:t>
      </w:r>
    </w:p>
    <w:p w14:paraId="58416EDE" w14:textId="49071DEA" w:rsidR="00273A72" w:rsidRDefault="008068F3" w:rsidP="008068F3">
      <w:pPr>
        <w:spacing w:line="240" w:lineRule="auto"/>
        <w:rPr>
          <w:rFonts w:ascii="Times New Roman" w:hAnsi="Times New Roman" w:cs="Times New Roman"/>
        </w:rPr>
      </w:pPr>
      <w:r w:rsidRPr="008068F3">
        <w:rPr>
          <w:rFonts w:ascii="Times New Roman" w:hAnsi="Times New Roman" w:cs="Times New Roman"/>
        </w:rPr>
        <w:t>I think beats per minute is probably the best to get data on. Then you would do the same thing here where you do tfidf_cos and beats per minute to get songs that might be similar</w:t>
      </w:r>
      <w:r w:rsidR="00704643">
        <w:rPr>
          <w:rFonts w:ascii="Times New Roman" w:hAnsi="Times New Roman" w:cs="Times New Roman"/>
        </w:rPr>
        <w:t xml:space="preserve"> in bpm</w:t>
      </w:r>
      <w:r w:rsidRPr="008068F3">
        <w:rPr>
          <w:rFonts w:ascii="Times New Roman" w:hAnsi="Times New Roman" w:cs="Times New Roman"/>
        </w:rPr>
        <w:t>.</w:t>
      </w:r>
    </w:p>
    <w:p w14:paraId="22C564E0" w14:textId="171B2F28" w:rsidR="008068F3" w:rsidRPr="008068F3" w:rsidRDefault="008068F3" w:rsidP="008068F3">
      <w:pPr>
        <w:spacing w:line="240" w:lineRule="auto"/>
        <w:rPr>
          <w:rFonts w:ascii="Times New Roman" w:hAnsi="Times New Roman" w:cs="Times New Roman"/>
        </w:rPr>
      </w:pPr>
    </w:p>
    <w:sectPr w:rsidR="008068F3" w:rsidRPr="00806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F3"/>
    <w:rsid w:val="00273A72"/>
    <w:rsid w:val="00293FF6"/>
    <w:rsid w:val="00390DF2"/>
    <w:rsid w:val="004125E6"/>
    <w:rsid w:val="006629BF"/>
    <w:rsid w:val="00704643"/>
    <w:rsid w:val="00733706"/>
    <w:rsid w:val="007B5EC2"/>
    <w:rsid w:val="008068F3"/>
    <w:rsid w:val="00841B1A"/>
    <w:rsid w:val="00C24E8C"/>
    <w:rsid w:val="00E300BC"/>
    <w:rsid w:val="00EE5BB2"/>
    <w:rsid w:val="00F00D87"/>
    <w:rsid w:val="00FB3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EDD675"/>
  <w15:chartTrackingRefBased/>
  <w15:docId w15:val="{BC12BE25-E6AA-554A-BF0D-38B41E95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8F3"/>
    <w:rPr>
      <w:rFonts w:eastAsiaTheme="majorEastAsia" w:cstheme="majorBidi"/>
      <w:color w:val="272727" w:themeColor="text1" w:themeTint="D8"/>
    </w:rPr>
  </w:style>
  <w:style w:type="paragraph" w:styleId="Title">
    <w:name w:val="Title"/>
    <w:basedOn w:val="Normal"/>
    <w:next w:val="Normal"/>
    <w:link w:val="TitleChar"/>
    <w:uiPriority w:val="10"/>
    <w:qFormat/>
    <w:rsid w:val="00806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8F3"/>
    <w:pPr>
      <w:spacing w:before="160"/>
      <w:jc w:val="center"/>
    </w:pPr>
    <w:rPr>
      <w:i/>
      <w:iCs/>
      <w:color w:val="404040" w:themeColor="text1" w:themeTint="BF"/>
    </w:rPr>
  </w:style>
  <w:style w:type="character" w:customStyle="1" w:styleId="QuoteChar">
    <w:name w:val="Quote Char"/>
    <w:basedOn w:val="DefaultParagraphFont"/>
    <w:link w:val="Quote"/>
    <w:uiPriority w:val="29"/>
    <w:rsid w:val="008068F3"/>
    <w:rPr>
      <w:i/>
      <w:iCs/>
      <w:color w:val="404040" w:themeColor="text1" w:themeTint="BF"/>
    </w:rPr>
  </w:style>
  <w:style w:type="paragraph" w:styleId="ListParagraph">
    <w:name w:val="List Paragraph"/>
    <w:basedOn w:val="Normal"/>
    <w:uiPriority w:val="34"/>
    <w:qFormat/>
    <w:rsid w:val="008068F3"/>
    <w:pPr>
      <w:ind w:left="720"/>
      <w:contextualSpacing/>
    </w:pPr>
  </w:style>
  <w:style w:type="character" w:styleId="IntenseEmphasis">
    <w:name w:val="Intense Emphasis"/>
    <w:basedOn w:val="DefaultParagraphFont"/>
    <w:uiPriority w:val="21"/>
    <w:qFormat/>
    <w:rsid w:val="008068F3"/>
    <w:rPr>
      <w:i/>
      <w:iCs/>
      <w:color w:val="0F4761" w:themeColor="accent1" w:themeShade="BF"/>
    </w:rPr>
  </w:style>
  <w:style w:type="paragraph" w:styleId="IntenseQuote">
    <w:name w:val="Intense Quote"/>
    <w:basedOn w:val="Normal"/>
    <w:next w:val="Normal"/>
    <w:link w:val="IntenseQuoteChar"/>
    <w:uiPriority w:val="30"/>
    <w:qFormat/>
    <w:rsid w:val="00806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8F3"/>
    <w:rPr>
      <w:i/>
      <w:iCs/>
      <w:color w:val="0F4761" w:themeColor="accent1" w:themeShade="BF"/>
    </w:rPr>
  </w:style>
  <w:style w:type="character" w:styleId="IntenseReference">
    <w:name w:val="Intense Reference"/>
    <w:basedOn w:val="DefaultParagraphFont"/>
    <w:uiPriority w:val="32"/>
    <w:qFormat/>
    <w:rsid w:val="008068F3"/>
    <w:rPr>
      <w:b/>
      <w:bCs/>
      <w:smallCaps/>
      <w:color w:val="0F4761" w:themeColor="accent1" w:themeShade="BF"/>
      <w:spacing w:val="5"/>
    </w:rPr>
  </w:style>
  <w:style w:type="paragraph" w:styleId="NormalWeb">
    <w:name w:val="Normal (Web)"/>
    <w:basedOn w:val="Normal"/>
    <w:uiPriority w:val="99"/>
    <w:semiHidden/>
    <w:unhideWhenUsed/>
    <w:rsid w:val="00E300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Saxman, John (ngu9hf)</dc:creator>
  <cp:keywords/>
  <dc:description/>
  <cp:lastModifiedBy>Saxman, John (ngu9hf)</cp:lastModifiedBy>
  <cp:revision>7</cp:revision>
  <dcterms:created xsi:type="dcterms:W3CDTF">2026-09-10T00:52:00Z</dcterms:created>
  <dcterms:modified xsi:type="dcterms:W3CDTF">2026-09-10T01:39:00Z</dcterms:modified>
</cp:coreProperties>
</file>