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5625"/>
        <w:tblGridChange w:id="0">
          <w:tblGrid>
            <w:gridCol w:w="3375"/>
            <w:gridCol w:w="5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</w:rPr>
              <w:drawing>
                <wp:inline distB="114300" distT="114300" distL="114300" distR="114300">
                  <wp:extent cx="1277350" cy="12773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50" cy="127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222222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48"/>
                <w:szCs w:val="48"/>
                <w:highlight w:val="white"/>
                <w:rtl w:val="0"/>
              </w:rPr>
              <w:t xml:space="preserve">Reünie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222222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48"/>
                <w:szCs w:val="48"/>
                <w:highlight w:val="white"/>
                <w:rtl w:val="0"/>
              </w:rPr>
              <w:t xml:space="preserve">Zeven Linden College</w:t>
            </w:r>
          </w:p>
          <w:p w:rsidR="00000000" w:rsidDel="00000000" w:rsidP="00000000" w:rsidRDefault="00000000" w:rsidRPr="00000000" w14:paraId="00000005">
            <w:pPr>
              <w:jc w:val="left"/>
              <w:rPr>
                <w:b w:val="1"/>
                <w:color w:val="222222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Beste %naam%,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Wat leuk dat u zich heeft opgegeven voor de reünie!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Hierbij ontvangt u het toegangsbewijs waarmee u toegang krijgt tot de reünie. Deze kunt u via uw telefoon laten zien of u kunt een uitgeprinte versie meenemen.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%qrcode%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 reünie vindt plaats op vrijdag 9 februari a.s. U bent welkom vanaf 20.30 uur. De avond eindigt om 23.00 uur.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Locatie: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Zeven Linden College, Langewijk 166, 7701 AK te Dedemsvaart.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Wij willen u vragen (indien mogelijk) zo veel mogelijk op de fiets of te voet te komen. Mocht u toch met de auto komen dan kunt u uw auto parkeren op de volgende parkeerplaatsen;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St. Vituskerk;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Julianastraat;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Parkeerplaats achter de Aldi;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Parkeerplaats bij de Lidl.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 dan!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Hartelijke groet,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Team Zeven Linden College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