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A63F9" w14:textId="77777777" w:rsidR="00060929" w:rsidRDefault="00655B64">
      <w:pPr>
        <w:pStyle w:val="Body"/>
      </w:pPr>
      <w:r>
        <w:t xml:space="preserve">ARTIST </w:t>
      </w:r>
    </w:p>
    <w:p w14:paraId="0569F1DF" w14:textId="77777777" w:rsidR="00060929" w:rsidRDefault="00655B64">
      <w:pPr>
        <w:pStyle w:val="Body"/>
      </w:pPr>
      <w:r>
        <w:t xml:space="preserve">NOTE: THINGS IN BOLD AND/OR CAPS ARE THE BULLETS THAT WE WANT EMPHASIZED FROM THE BOXES IN THE CONSENT FORM – THESE SHOULD BE CONSTANTLY SHOWING ON THEIR RESPECTIVE PAGE </w:t>
      </w:r>
    </w:p>
    <w:p w14:paraId="4C70A425" w14:textId="77777777" w:rsidR="00060929" w:rsidRDefault="00060929">
      <w:pPr>
        <w:pStyle w:val="Body"/>
      </w:pPr>
    </w:p>
    <w:p w14:paraId="1855F8C2" w14:textId="77777777" w:rsidR="00060929" w:rsidRDefault="00655B64" w:rsidP="00655B64">
      <w:pPr>
        <w:pStyle w:val="ListParagraph"/>
        <w:numPr>
          <w:ilvl w:val="0"/>
          <w:numId w:val="1"/>
        </w:numPr>
        <w:tabs>
          <w:tab w:val="num" w:pos="720"/>
        </w:tabs>
        <w:ind w:hanging="360"/>
        <w:rPr>
          <w:u w:val="single"/>
        </w:rPr>
      </w:pPr>
      <w:r>
        <w:rPr>
          <w:rFonts w:ascii="Times New Roman"/>
          <w:u w:val="single"/>
        </w:rPr>
        <w:t>Techniques in IVF</w:t>
      </w:r>
    </w:p>
    <w:p w14:paraId="3534F1BC" w14:textId="77777777" w:rsidR="00060929" w:rsidRDefault="00655B64" w:rsidP="00655B64">
      <w:pPr>
        <w:pStyle w:val="ListParagraph"/>
        <w:numPr>
          <w:ilvl w:val="1"/>
          <w:numId w:val="1"/>
        </w:numPr>
        <w:tabs>
          <w:tab w:val="num" w:pos="1440"/>
        </w:tabs>
        <w:ind w:left="1440" w:hanging="360"/>
      </w:pPr>
      <w:r>
        <w:rPr>
          <w:rFonts w:ascii="Times New Roman"/>
        </w:rPr>
        <w:t>Core elements and their risks</w:t>
      </w:r>
    </w:p>
    <w:p w14:paraId="4B2A892C" w14:textId="77777777" w:rsidR="00060929" w:rsidRDefault="00655B64" w:rsidP="00655B64">
      <w:pPr>
        <w:pStyle w:val="ListParagraph"/>
        <w:numPr>
          <w:ilvl w:val="2"/>
          <w:numId w:val="2"/>
        </w:numPr>
        <w:tabs>
          <w:tab w:val="num" w:pos="2160"/>
        </w:tabs>
        <w:ind w:left="2160" w:hanging="285"/>
      </w:pPr>
      <w:r>
        <w:rPr>
          <w:rFonts w:ascii="Times New Roman"/>
        </w:rPr>
        <w:t xml:space="preserve">Medications </w:t>
      </w:r>
    </w:p>
    <w:p w14:paraId="39DD2896" w14:textId="77777777" w:rsidR="00060929" w:rsidRDefault="00655B64" w:rsidP="00655B64">
      <w:pPr>
        <w:pStyle w:val="ListParagraph"/>
        <w:numPr>
          <w:ilvl w:val="3"/>
          <w:numId w:val="1"/>
        </w:numPr>
        <w:tabs>
          <w:tab w:val="num" w:pos="2880"/>
        </w:tabs>
        <w:ind w:left="2880" w:hanging="360"/>
        <w:rPr>
          <w:rFonts w:ascii="Times New Roman" w:eastAsia="Times New Roman" w:hAnsi="Times New Roman" w:cs="Times New Roman"/>
          <w:b/>
          <w:bCs/>
        </w:rPr>
      </w:pPr>
      <w:r>
        <w:rPr>
          <w:b/>
          <w:bCs/>
        </w:rPr>
        <w:t>THE SUCCESS OF IVF LARGELY DEPENDS ON GROWING MULTIPLE EGGS AT ONCE</w:t>
      </w:r>
    </w:p>
    <w:p w14:paraId="746AE6E5" w14:textId="77777777" w:rsidR="00060929" w:rsidRDefault="00655B64" w:rsidP="00655B64">
      <w:pPr>
        <w:pStyle w:val="ListParagraph"/>
        <w:numPr>
          <w:ilvl w:val="3"/>
          <w:numId w:val="1"/>
        </w:numPr>
        <w:tabs>
          <w:tab w:val="num" w:pos="2880"/>
        </w:tabs>
        <w:ind w:left="2880" w:hanging="360"/>
        <w:rPr>
          <w:rFonts w:ascii="Times New Roman" w:eastAsia="Times New Roman" w:hAnsi="Times New Roman" w:cs="Times New Roman"/>
          <w:b/>
          <w:bCs/>
        </w:rPr>
      </w:pPr>
      <w:r>
        <w:rPr>
          <w:b/>
          <w:bCs/>
        </w:rPr>
        <w:t xml:space="preserve">INJECTIONS OF THE NATURAL HORMONES FSH AND/OR LH (GONADOTROPINS) ARE USED FOR THIS PURPOSE </w:t>
      </w:r>
    </w:p>
    <w:p w14:paraId="4428C851" w14:textId="77777777" w:rsidR="00060929" w:rsidRDefault="00655B64" w:rsidP="00655B64">
      <w:pPr>
        <w:pStyle w:val="ListParagraph"/>
        <w:numPr>
          <w:ilvl w:val="3"/>
          <w:numId w:val="1"/>
        </w:numPr>
        <w:tabs>
          <w:tab w:val="num" w:pos="2880"/>
        </w:tabs>
        <w:ind w:left="2880" w:hanging="360"/>
        <w:rPr>
          <w:rFonts w:ascii="Times New Roman" w:eastAsia="Times New Roman" w:hAnsi="Times New Roman" w:cs="Times New Roman"/>
          <w:b/>
          <w:bCs/>
        </w:rPr>
      </w:pPr>
      <w:r>
        <w:rPr>
          <w:b/>
          <w:bCs/>
        </w:rPr>
        <w:t xml:space="preserve">ADDITIONAL MEDICATIONS ARE USED TO PREVENT PREMATURE OVULATION </w:t>
      </w:r>
    </w:p>
    <w:p w14:paraId="6B999F45" w14:textId="77777777" w:rsidR="00060929" w:rsidRPr="0001415A" w:rsidRDefault="00655B64" w:rsidP="00655B64">
      <w:pPr>
        <w:pStyle w:val="ListParagraph"/>
        <w:numPr>
          <w:ilvl w:val="3"/>
          <w:numId w:val="1"/>
        </w:numPr>
        <w:tabs>
          <w:tab w:val="num" w:pos="2880"/>
        </w:tabs>
        <w:ind w:left="2880" w:hanging="360"/>
        <w:rPr>
          <w:rFonts w:ascii="Times New Roman" w:eastAsia="Times New Roman" w:hAnsi="Times New Roman" w:cs="Times New Roman"/>
          <w:b/>
          <w:bCs/>
        </w:rPr>
      </w:pPr>
      <w:r>
        <w:rPr>
          <w:b/>
          <w:bCs/>
        </w:rPr>
        <w:t xml:space="preserve">AN OVRLY VIGOROUS RESPONSE CAN OCCUR, OR CONVERSELY AN INADEQUATE RESPONSE </w:t>
      </w:r>
    </w:p>
    <w:p w14:paraId="43870018" w14:textId="02FB52EA" w:rsidR="0001415A" w:rsidRDefault="0001415A" w:rsidP="00655B64">
      <w:pPr>
        <w:pStyle w:val="ListParagraph"/>
        <w:numPr>
          <w:ilvl w:val="3"/>
          <w:numId w:val="1"/>
        </w:numPr>
        <w:tabs>
          <w:tab w:val="num" w:pos="2880"/>
        </w:tabs>
        <w:ind w:left="2880" w:hanging="360"/>
        <w:rPr>
          <w:rFonts w:ascii="Times New Roman" w:eastAsia="Times New Roman" w:hAnsi="Times New Roman" w:cs="Times New Roman"/>
          <w:b/>
          <w:bCs/>
        </w:rPr>
      </w:pPr>
      <w:r>
        <w:rPr>
          <w:b/>
          <w:bCs/>
        </w:rPr>
        <w:t>(add meds from new doc Maryam and I made)</w:t>
      </w:r>
    </w:p>
    <w:p w14:paraId="7DABD669" w14:textId="77777777" w:rsidR="0001415A" w:rsidRPr="0001415A" w:rsidRDefault="0001415A" w:rsidP="0001415A">
      <w:pPr>
        <w:pStyle w:val="ListParagraph"/>
        <w:ind w:left="2160"/>
      </w:pPr>
    </w:p>
    <w:p w14:paraId="444D697D" w14:textId="77777777" w:rsidR="0001415A" w:rsidRPr="0001415A" w:rsidRDefault="0001415A" w:rsidP="0001415A">
      <w:pPr>
        <w:pStyle w:val="ListParagraph"/>
        <w:ind w:left="2160"/>
      </w:pPr>
    </w:p>
    <w:p w14:paraId="68D4B740" w14:textId="77777777" w:rsidR="0001415A" w:rsidRPr="0001415A" w:rsidRDefault="0001415A" w:rsidP="0001415A">
      <w:pPr>
        <w:pStyle w:val="ListParagraph"/>
        <w:ind w:left="2160"/>
      </w:pPr>
    </w:p>
    <w:p w14:paraId="5B282CF0" w14:textId="77777777" w:rsidR="00060929" w:rsidRDefault="00655B64" w:rsidP="00655B64">
      <w:pPr>
        <w:pStyle w:val="ListParagraph"/>
        <w:numPr>
          <w:ilvl w:val="2"/>
          <w:numId w:val="2"/>
        </w:numPr>
        <w:tabs>
          <w:tab w:val="num" w:pos="2160"/>
        </w:tabs>
        <w:ind w:left="2160" w:hanging="285"/>
      </w:pPr>
      <w:proofErr w:type="spellStart"/>
      <w:r>
        <w:rPr>
          <w:rFonts w:ascii="Times New Roman"/>
        </w:rPr>
        <w:t>Transvaginal</w:t>
      </w:r>
      <w:proofErr w:type="spellEnd"/>
      <w:r>
        <w:rPr>
          <w:rFonts w:ascii="Times New Roman"/>
        </w:rPr>
        <w:t xml:space="preserve"> Oocyte Retrieval</w:t>
      </w:r>
    </w:p>
    <w:p w14:paraId="2F50E408" w14:textId="77777777" w:rsidR="00060929" w:rsidRDefault="00655B64" w:rsidP="00655B64">
      <w:pPr>
        <w:pStyle w:val="ListParagraph"/>
        <w:numPr>
          <w:ilvl w:val="3"/>
          <w:numId w:val="3"/>
        </w:numPr>
        <w:tabs>
          <w:tab w:val="num" w:pos="2880"/>
        </w:tabs>
        <w:ind w:left="2880" w:hanging="360"/>
        <w:rPr>
          <w:rFonts w:ascii="Times New Roman" w:eastAsia="Times New Roman" w:hAnsi="Times New Roman" w:cs="Times New Roman"/>
          <w:b/>
          <w:bCs/>
        </w:rPr>
      </w:pPr>
      <w:r>
        <w:rPr>
          <w:b/>
          <w:bCs/>
        </w:rPr>
        <w:t xml:space="preserve">EGGS ARE REMOVED FROM THE OVARY WITH A NEEDLE UNDER ULTRASOUND GUIDANCE </w:t>
      </w:r>
    </w:p>
    <w:p w14:paraId="4D48CF83" w14:textId="77777777" w:rsidR="00060929" w:rsidRDefault="00655B64" w:rsidP="00655B64">
      <w:pPr>
        <w:pStyle w:val="ListParagraph"/>
        <w:numPr>
          <w:ilvl w:val="3"/>
          <w:numId w:val="3"/>
        </w:numPr>
        <w:tabs>
          <w:tab w:val="num" w:pos="2880"/>
        </w:tabs>
        <w:ind w:left="2880" w:hanging="360"/>
        <w:rPr>
          <w:rFonts w:ascii="Times New Roman" w:eastAsia="Times New Roman" w:hAnsi="Times New Roman" w:cs="Times New Roman"/>
          <w:b/>
          <w:bCs/>
        </w:rPr>
      </w:pPr>
      <w:r>
        <w:rPr>
          <w:b/>
          <w:bCs/>
        </w:rPr>
        <w:t>ANESTHESIA IS PROVIDED TO MAKE THIS COMFORTABLE</w:t>
      </w:r>
    </w:p>
    <w:p w14:paraId="7D4DAECD" w14:textId="77777777" w:rsidR="00060929" w:rsidRDefault="00655B64" w:rsidP="00655B64">
      <w:pPr>
        <w:pStyle w:val="ListParagraph"/>
        <w:numPr>
          <w:ilvl w:val="3"/>
          <w:numId w:val="3"/>
        </w:numPr>
        <w:tabs>
          <w:tab w:val="num" w:pos="2880"/>
        </w:tabs>
        <w:ind w:left="2880" w:hanging="360"/>
        <w:rPr>
          <w:rFonts w:ascii="Times New Roman" w:eastAsia="Times New Roman" w:hAnsi="Times New Roman" w:cs="Times New Roman"/>
          <w:b/>
          <w:bCs/>
        </w:rPr>
      </w:pPr>
      <w:r>
        <w:rPr>
          <w:b/>
          <w:bCs/>
        </w:rPr>
        <w:t>INJURY AND INFECTION ARE RARE</w:t>
      </w:r>
    </w:p>
    <w:p w14:paraId="030BC8C6" w14:textId="77777777" w:rsidR="00060929" w:rsidRDefault="00655B64" w:rsidP="00655B64">
      <w:pPr>
        <w:pStyle w:val="ListParagraph"/>
        <w:numPr>
          <w:ilvl w:val="2"/>
          <w:numId w:val="2"/>
        </w:numPr>
        <w:tabs>
          <w:tab w:val="num" w:pos="2160"/>
        </w:tabs>
        <w:ind w:left="2160" w:hanging="285"/>
      </w:pPr>
      <w:r>
        <w:rPr>
          <w:rFonts w:ascii="Times New Roman"/>
        </w:rPr>
        <w:t>IVF and Embryo Culture</w:t>
      </w:r>
    </w:p>
    <w:p w14:paraId="762204A1" w14:textId="77777777" w:rsidR="00060929" w:rsidRDefault="00655B64" w:rsidP="00655B64">
      <w:pPr>
        <w:pStyle w:val="ListParagraph"/>
        <w:numPr>
          <w:ilvl w:val="3"/>
          <w:numId w:val="4"/>
        </w:numPr>
        <w:tabs>
          <w:tab w:val="num" w:pos="2880"/>
        </w:tabs>
        <w:ind w:left="2880" w:hanging="360"/>
        <w:rPr>
          <w:rFonts w:ascii="Times New Roman" w:eastAsia="Times New Roman" w:hAnsi="Times New Roman" w:cs="Times New Roman"/>
          <w:b/>
          <w:bCs/>
        </w:rPr>
      </w:pPr>
      <w:r>
        <w:rPr>
          <w:b/>
          <w:bCs/>
        </w:rPr>
        <w:t>SPERM AND EGGS ARE PLACED TOGETHER IN SPECIALIZED CONDITIONS (CULTURE MEDIA, CONTROLLED TEMPERATURE, HUMIDITY, AND LIGHT) IN HOPES OF FERTILIZATION</w:t>
      </w:r>
    </w:p>
    <w:p w14:paraId="1218973E" w14:textId="77777777" w:rsidR="00060929" w:rsidRDefault="00655B64" w:rsidP="00655B64">
      <w:pPr>
        <w:pStyle w:val="ListParagraph"/>
        <w:numPr>
          <w:ilvl w:val="3"/>
          <w:numId w:val="4"/>
        </w:numPr>
        <w:tabs>
          <w:tab w:val="num" w:pos="2880"/>
        </w:tabs>
        <w:ind w:left="2880" w:hanging="360"/>
        <w:rPr>
          <w:rFonts w:ascii="Times New Roman" w:eastAsia="Times New Roman" w:hAnsi="Times New Roman" w:cs="Times New Roman"/>
          <w:b/>
          <w:bCs/>
        </w:rPr>
      </w:pPr>
      <w:r>
        <w:rPr>
          <w:b/>
          <w:bCs/>
        </w:rPr>
        <w:t>CULTURE MEDIUM IS DESIGNED TO PERMIT NORMAL FERTILIZATION AND EARLY EMBRYO DEVELOPMENT, BUT THE CONTENT OF THE MEDIA IS NOT STANDARDIZED</w:t>
      </w:r>
    </w:p>
    <w:p w14:paraId="546EEE94" w14:textId="77777777" w:rsidR="00060929" w:rsidRDefault="00655B64" w:rsidP="00655B64">
      <w:pPr>
        <w:pStyle w:val="ListParagraph"/>
        <w:numPr>
          <w:ilvl w:val="3"/>
          <w:numId w:val="4"/>
        </w:numPr>
        <w:tabs>
          <w:tab w:val="num" w:pos="2880"/>
        </w:tabs>
        <w:ind w:left="2880" w:hanging="360"/>
        <w:rPr>
          <w:rFonts w:ascii="Times New Roman" w:eastAsia="Times New Roman" w:hAnsi="Times New Roman" w:cs="Times New Roman"/>
          <w:b/>
          <w:bCs/>
        </w:rPr>
      </w:pPr>
      <w:r>
        <w:rPr>
          <w:b/>
          <w:bCs/>
        </w:rPr>
        <w:t>EMBRYO DEVELOPMENT IN THE LAB HELPS DISTINGUISH EMBRYOS WITH MORE POTENTIAL FROM THOSE WITH LESS OR NONE</w:t>
      </w:r>
    </w:p>
    <w:p w14:paraId="26B9B300" w14:textId="77777777" w:rsidR="00060929" w:rsidRDefault="00655B64" w:rsidP="00655B64">
      <w:pPr>
        <w:pStyle w:val="ListParagraph"/>
        <w:numPr>
          <w:ilvl w:val="2"/>
          <w:numId w:val="2"/>
        </w:numPr>
        <w:tabs>
          <w:tab w:val="num" w:pos="2160"/>
        </w:tabs>
        <w:ind w:left="2160" w:hanging="285"/>
      </w:pPr>
      <w:r>
        <w:rPr>
          <w:rFonts w:ascii="Times New Roman"/>
        </w:rPr>
        <w:t>Embryo Transfer</w:t>
      </w:r>
    </w:p>
    <w:p w14:paraId="3D14C1F8" w14:textId="77777777" w:rsidR="00060929" w:rsidRDefault="00655B64" w:rsidP="00655B64">
      <w:pPr>
        <w:pStyle w:val="ListParagraph"/>
        <w:numPr>
          <w:ilvl w:val="3"/>
          <w:numId w:val="5"/>
        </w:numPr>
        <w:tabs>
          <w:tab w:val="num" w:pos="2880"/>
        </w:tabs>
        <w:ind w:left="2880" w:hanging="360"/>
        <w:rPr>
          <w:rFonts w:ascii="Times New Roman" w:eastAsia="Times New Roman" w:hAnsi="Times New Roman" w:cs="Times New Roman"/>
          <w:b/>
          <w:bCs/>
        </w:rPr>
      </w:pPr>
      <w:r>
        <w:rPr>
          <w:b/>
          <w:bCs/>
        </w:rPr>
        <w:t>AFTER A FEW DAYS OF DEVELOPMENT, THE BEST APPEARING EMBRYOS ARE SELECTED FOR TRANSFER</w:t>
      </w:r>
    </w:p>
    <w:p w14:paraId="60621F0F" w14:textId="77777777" w:rsidR="00060929" w:rsidRDefault="00655B64" w:rsidP="00655B64">
      <w:pPr>
        <w:pStyle w:val="ListParagraph"/>
        <w:numPr>
          <w:ilvl w:val="3"/>
          <w:numId w:val="5"/>
        </w:numPr>
        <w:tabs>
          <w:tab w:val="num" w:pos="2880"/>
        </w:tabs>
        <w:ind w:left="2880" w:hanging="360"/>
        <w:rPr>
          <w:rFonts w:ascii="Times New Roman" w:eastAsia="Times New Roman" w:hAnsi="Times New Roman" w:cs="Times New Roman"/>
          <w:b/>
          <w:bCs/>
        </w:rPr>
      </w:pPr>
      <w:r>
        <w:rPr>
          <w:b/>
          <w:bCs/>
        </w:rPr>
        <w:t>THE NUMBER CHOSEN INFLUENCES THE PREGNANCY RATE AND THE MULTIPLE PREGNANCY RATE</w:t>
      </w:r>
    </w:p>
    <w:p w14:paraId="2F4E65BB" w14:textId="77777777" w:rsidR="00060929" w:rsidRDefault="00655B64" w:rsidP="00655B64">
      <w:pPr>
        <w:pStyle w:val="ListParagraph"/>
        <w:numPr>
          <w:ilvl w:val="3"/>
          <w:numId w:val="5"/>
        </w:numPr>
        <w:tabs>
          <w:tab w:val="num" w:pos="2880"/>
        </w:tabs>
        <w:ind w:left="2880" w:hanging="360"/>
        <w:rPr>
          <w:rFonts w:ascii="Times New Roman" w:eastAsia="Times New Roman" w:hAnsi="Times New Roman" w:cs="Times New Roman"/>
          <w:b/>
          <w:bCs/>
        </w:rPr>
      </w:pPr>
      <w:r>
        <w:rPr>
          <w:b/>
          <w:bCs/>
        </w:rPr>
        <w:lastRenderedPageBreak/>
        <w:t>A WOMAN’S AGE AND THE APPEARANCE OF THE DEVELOPING EMBRYO HAVE THE GREATEST INFLUENCES ON PREGNANCY OUTCOME</w:t>
      </w:r>
    </w:p>
    <w:p w14:paraId="6DA18442" w14:textId="77777777" w:rsidR="00060929" w:rsidRDefault="00655B64" w:rsidP="00655B64">
      <w:pPr>
        <w:pStyle w:val="ListParagraph"/>
        <w:numPr>
          <w:ilvl w:val="3"/>
          <w:numId w:val="5"/>
        </w:numPr>
        <w:tabs>
          <w:tab w:val="num" w:pos="2880"/>
        </w:tabs>
        <w:ind w:left="2880" w:hanging="360"/>
        <w:rPr>
          <w:rFonts w:ascii="Times New Roman" w:eastAsia="Times New Roman" w:hAnsi="Times New Roman" w:cs="Times New Roman"/>
          <w:b/>
          <w:bCs/>
        </w:rPr>
      </w:pPr>
      <w:r>
        <w:rPr>
          <w:b/>
          <w:bCs/>
        </w:rPr>
        <w:t>EMRYOS ARE PLACED IN THE UTERINE CAVITY WITH A THIN TUBE</w:t>
      </w:r>
    </w:p>
    <w:p w14:paraId="685BC332" w14:textId="77777777" w:rsidR="00060929" w:rsidRDefault="00655B64" w:rsidP="00655B64">
      <w:pPr>
        <w:pStyle w:val="ListParagraph"/>
        <w:numPr>
          <w:ilvl w:val="3"/>
          <w:numId w:val="5"/>
        </w:numPr>
        <w:tabs>
          <w:tab w:val="num" w:pos="2880"/>
        </w:tabs>
        <w:ind w:left="2880" w:hanging="360"/>
        <w:rPr>
          <w:rFonts w:ascii="Times New Roman" w:eastAsia="Times New Roman" w:hAnsi="Times New Roman" w:cs="Times New Roman"/>
          <w:b/>
          <w:bCs/>
        </w:rPr>
      </w:pPr>
      <w:r>
        <w:rPr>
          <w:b/>
          <w:bCs/>
        </w:rPr>
        <w:t xml:space="preserve">EXCESS EMBRYOS OF SUFFICIENT QUALITY THAT ARE NOT TRANSFERRED CAN BE FROZEN </w:t>
      </w:r>
    </w:p>
    <w:p w14:paraId="235C52AC" w14:textId="77777777" w:rsidR="00060929" w:rsidRPr="00500813" w:rsidRDefault="00655B64" w:rsidP="00655B64">
      <w:pPr>
        <w:pStyle w:val="ListParagraph"/>
        <w:numPr>
          <w:ilvl w:val="3"/>
          <w:numId w:val="5"/>
        </w:numPr>
        <w:tabs>
          <w:tab w:val="num" w:pos="2880"/>
        </w:tabs>
        <w:ind w:left="2880" w:hanging="360"/>
        <w:rPr>
          <w:rFonts w:ascii="Times New Roman" w:eastAsia="Times New Roman" w:hAnsi="Times New Roman" w:cs="Times New Roman"/>
          <w:b/>
          <w:bCs/>
          <w:color w:val="FF0000"/>
          <w:u w:color="8064A2"/>
        </w:rPr>
      </w:pPr>
      <w:r w:rsidRPr="00500813">
        <w:rPr>
          <w:rFonts w:ascii="Times New Roman"/>
          <w:color w:val="FF0000"/>
          <w:u w:color="8064A2"/>
        </w:rPr>
        <w:t>Recommendation charts (add in)</w:t>
      </w:r>
    </w:p>
    <w:p w14:paraId="4995159D" w14:textId="77777777" w:rsidR="00060929" w:rsidRDefault="00655B64" w:rsidP="00655B64">
      <w:pPr>
        <w:pStyle w:val="ListParagraph"/>
        <w:numPr>
          <w:ilvl w:val="2"/>
          <w:numId w:val="2"/>
        </w:numPr>
        <w:tabs>
          <w:tab w:val="num" w:pos="2160"/>
        </w:tabs>
        <w:ind w:left="2160" w:hanging="285"/>
      </w:pPr>
      <w:r>
        <w:rPr>
          <w:rFonts w:ascii="Times New Roman"/>
        </w:rPr>
        <w:t>Hormonal Support of Uterine Lining</w:t>
      </w:r>
    </w:p>
    <w:p w14:paraId="776B0F22" w14:textId="77777777" w:rsidR="00060929" w:rsidRDefault="00655B64" w:rsidP="00655B64">
      <w:pPr>
        <w:pStyle w:val="ListParagraph"/>
        <w:numPr>
          <w:ilvl w:val="3"/>
          <w:numId w:val="6"/>
        </w:numPr>
        <w:tabs>
          <w:tab w:val="num" w:pos="2880"/>
        </w:tabs>
        <w:ind w:left="2880" w:hanging="360"/>
        <w:rPr>
          <w:rFonts w:ascii="Times New Roman" w:eastAsia="Times New Roman" w:hAnsi="Times New Roman" w:cs="Times New Roman"/>
          <w:b/>
          <w:bCs/>
        </w:rPr>
      </w:pPr>
      <w:r>
        <w:rPr>
          <w:b/>
          <w:bCs/>
        </w:rPr>
        <w:t>Successful attachment of embryo(s) to the uterine lining depends on adequate hormonal support</w:t>
      </w:r>
    </w:p>
    <w:p w14:paraId="61308928" w14:textId="77777777" w:rsidR="00060929" w:rsidRDefault="00655B64" w:rsidP="00655B64">
      <w:pPr>
        <w:pStyle w:val="ListParagraph"/>
        <w:numPr>
          <w:ilvl w:val="4"/>
          <w:numId w:val="6"/>
        </w:numPr>
        <w:tabs>
          <w:tab w:val="num" w:pos="3600"/>
        </w:tabs>
        <w:ind w:left="3600" w:hanging="360"/>
        <w:rPr>
          <w:rFonts w:ascii="Times New Roman" w:eastAsia="Times New Roman" w:hAnsi="Times New Roman" w:cs="Times New Roman"/>
          <w:b/>
          <w:bCs/>
        </w:rPr>
      </w:pPr>
      <w:r>
        <w:rPr>
          <w:b/>
          <w:bCs/>
        </w:rPr>
        <w:t>Progesterone</w:t>
      </w:r>
    </w:p>
    <w:p w14:paraId="1E0A9C79" w14:textId="77777777" w:rsidR="00060929" w:rsidRDefault="00655B64" w:rsidP="00655B64">
      <w:pPr>
        <w:pStyle w:val="ListParagraph"/>
        <w:numPr>
          <w:ilvl w:val="5"/>
          <w:numId w:val="7"/>
        </w:numPr>
        <w:tabs>
          <w:tab w:val="num" w:pos="4320"/>
        </w:tabs>
        <w:ind w:left="4320" w:hanging="282"/>
        <w:rPr>
          <w:rFonts w:ascii="Times New Roman" w:eastAsia="Times New Roman" w:hAnsi="Times New Roman" w:cs="Times New Roman"/>
          <w:b/>
          <w:bCs/>
        </w:rPr>
      </w:pPr>
      <w:r>
        <w:rPr>
          <w:b/>
          <w:bCs/>
        </w:rPr>
        <w:t>Administered by intramuscular or vaginal route for 2 to 10 weeks</w:t>
      </w:r>
    </w:p>
    <w:p w14:paraId="182198BD" w14:textId="77777777" w:rsidR="00060929" w:rsidRDefault="00655B64" w:rsidP="00655B64">
      <w:pPr>
        <w:pStyle w:val="ListParagraph"/>
        <w:numPr>
          <w:ilvl w:val="5"/>
          <w:numId w:val="7"/>
        </w:numPr>
        <w:tabs>
          <w:tab w:val="num" w:pos="4320"/>
        </w:tabs>
        <w:ind w:left="4320" w:hanging="282"/>
        <w:rPr>
          <w:rFonts w:ascii="Times New Roman" w:eastAsia="Times New Roman" w:hAnsi="Times New Roman" w:cs="Times New Roman"/>
          <w:b/>
          <w:bCs/>
        </w:rPr>
      </w:pPr>
      <w:r>
        <w:rPr>
          <w:b/>
          <w:bCs/>
        </w:rPr>
        <w:t>Routinely prescribed</w:t>
      </w:r>
    </w:p>
    <w:p w14:paraId="5BED48C6" w14:textId="77777777" w:rsidR="00060929" w:rsidRDefault="00655B64" w:rsidP="00655B64">
      <w:pPr>
        <w:pStyle w:val="ListParagraph"/>
        <w:numPr>
          <w:ilvl w:val="4"/>
          <w:numId w:val="6"/>
        </w:numPr>
        <w:tabs>
          <w:tab w:val="num" w:pos="3600"/>
        </w:tabs>
        <w:ind w:left="3600" w:hanging="360"/>
      </w:pPr>
      <w:r>
        <w:rPr>
          <w:rFonts w:ascii="Times New Roman"/>
        </w:rPr>
        <w:t>Estradiol</w:t>
      </w:r>
    </w:p>
    <w:p w14:paraId="390DC406" w14:textId="77777777" w:rsidR="00060929" w:rsidRDefault="00655B64" w:rsidP="00655B64">
      <w:pPr>
        <w:pStyle w:val="ListParagraph"/>
        <w:numPr>
          <w:ilvl w:val="5"/>
          <w:numId w:val="8"/>
        </w:numPr>
        <w:tabs>
          <w:tab w:val="num" w:pos="4320"/>
        </w:tabs>
        <w:ind w:left="4320" w:hanging="285"/>
      </w:pPr>
      <w:r>
        <w:rPr>
          <w:rFonts w:ascii="Times New Roman"/>
        </w:rPr>
        <w:t>Administered by oral, vaginal, intramuscular or transdermal route for 2 to 10 weeks</w:t>
      </w:r>
    </w:p>
    <w:p w14:paraId="6025E9D4" w14:textId="77777777" w:rsidR="00060929" w:rsidRDefault="00655B64" w:rsidP="00655B64">
      <w:pPr>
        <w:pStyle w:val="ListParagraph"/>
        <w:numPr>
          <w:ilvl w:val="5"/>
          <w:numId w:val="8"/>
        </w:numPr>
        <w:tabs>
          <w:tab w:val="num" w:pos="4320"/>
        </w:tabs>
        <w:ind w:left="4320" w:hanging="285"/>
      </w:pPr>
      <w:r>
        <w:rPr>
          <w:rFonts w:ascii="Times New Roman"/>
        </w:rPr>
        <w:t>Sometimes prescribed</w:t>
      </w:r>
    </w:p>
    <w:p w14:paraId="29884714" w14:textId="77777777" w:rsidR="00060929" w:rsidRDefault="00655B64" w:rsidP="00655B64">
      <w:pPr>
        <w:pStyle w:val="ListParagraph"/>
        <w:numPr>
          <w:ilvl w:val="1"/>
          <w:numId w:val="9"/>
        </w:numPr>
        <w:tabs>
          <w:tab w:val="num" w:pos="1440"/>
        </w:tabs>
        <w:ind w:left="1440" w:hanging="360"/>
      </w:pPr>
      <w:r>
        <w:rPr>
          <w:rFonts w:ascii="Times New Roman"/>
        </w:rPr>
        <w:t>Additional elements and their risks</w:t>
      </w:r>
    </w:p>
    <w:p w14:paraId="6C1B94AB" w14:textId="77777777" w:rsidR="00060929" w:rsidRDefault="00655B64" w:rsidP="00655B64">
      <w:pPr>
        <w:pStyle w:val="ListParagraph"/>
        <w:numPr>
          <w:ilvl w:val="2"/>
          <w:numId w:val="10"/>
        </w:numPr>
        <w:tabs>
          <w:tab w:val="num" w:pos="2160"/>
        </w:tabs>
        <w:ind w:left="2160" w:hanging="285"/>
      </w:pPr>
      <w:proofErr w:type="spellStart"/>
      <w:r>
        <w:rPr>
          <w:rFonts w:ascii="Times New Roman"/>
        </w:rPr>
        <w:t>Intracytoplasmic</w:t>
      </w:r>
      <w:proofErr w:type="spellEnd"/>
      <w:r>
        <w:rPr>
          <w:rFonts w:ascii="Times New Roman"/>
        </w:rPr>
        <w:t xml:space="preserve"> Sperm Injection (ICSI)</w:t>
      </w:r>
    </w:p>
    <w:p w14:paraId="79234C1E" w14:textId="77777777" w:rsidR="00060929" w:rsidRDefault="00655B64" w:rsidP="00655B64">
      <w:pPr>
        <w:pStyle w:val="ListParagraph"/>
        <w:numPr>
          <w:ilvl w:val="3"/>
          <w:numId w:val="9"/>
        </w:numPr>
        <w:tabs>
          <w:tab w:val="num" w:pos="2880"/>
        </w:tabs>
        <w:ind w:left="2880" w:hanging="360"/>
      </w:pPr>
      <w:r>
        <w:rPr>
          <w:rFonts w:ascii="Times New Roman"/>
        </w:rPr>
        <w:t>Purpose:</w:t>
      </w:r>
    </w:p>
    <w:p w14:paraId="5A2C1F98" w14:textId="77777777" w:rsidR="00060929" w:rsidRDefault="00655B64" w:rsidP="00655B64">
      <w:pPr>
        <w:pStyle w:val="ListParagraph"/>
        <w:numPr>
          <w:ilvl w:val="4"/>
          <w:numId w:val="9"/>
        </w:numPr>
        <w:tabs>
          <w:tab w:val="num" w:pos="3600"/>
        </w:tabs>
        <w:ind w:left="3600" w:hanging="360"/>
      </w:pPr>
      <w:r>
        <w:rPr>
          <w:b/>
          <w:bCs/>
        </w:rPr>
        <w:t>ICSI is used to increase the chance of fertilization when fertilization rates are anticipated to be lower than normal</w:t>
      </w:r>
      <w:r>
        <w:rPr>
          <w:rFonts w:ascii="Times New Roman"/>
        </w:rPr>
        <w:t xml:space="preserve"> due to </w:t>
      </w:r>
      <w:r>
        <w:rPr>
          <w:rFonts w:ascii="Times New Roman"/>
          <w:u w:val="single"/>
        </w:rPr>
        <w:t xml:space="preserve">male factor infertility </w:t>
      </w:r>
      <w:r>
        <w:rPr>
          <w:rFonts w:ascii="Times New Roman"/>
        </w:rPr>
        <w:t>(link to statements below)</w:t>
      </w:r>
    </w:p>
    <w:p w14:paraId="69C4FE6E" w14:textId="77777777" w:rsidR="00060929" w:rsidRDefault="00655B64" w:rsidP="00655B64">
      <w:pPr>
        <w:pStyle w:val="ListParagraph"/>
        <w:numPr>
          <w:ilvl w:val="5"/>
          <w:numId w:val="11"/>
        </w:numPr>
        <w:tabs>
          <w:tab w:val="num" w:pos="4320"/>
        </w:tabs>
        <w:ind w:left="4320" w:hanging="285"/>
      </w:pPr>
      <w:r>
        <w:rPr>
          <w:rFonts w:ascii="Times New Roman"/>
        </w:rPr>
        <w:t>Abnormal semen characteristics</w:t>
      </w:r>
    </w:p>
    <w:p w14:paraId="4561B799" w14:textId="77777777" w:rsidR="00060929" w:rsidRDefault="00655B64" w:rsidP="00655B64">
      <w:pPr>
        <w:pStyle w:val="ListParagraph"/>
        <w:numPr>
          <w:ilvl w:val="5"/>
          <w:numId w:val="11"/>
        </w:numPr>
        <w:tabs>
          <w:tab w:val="num" w:pos="4320"/>
        </w:tabs>
        <w:ind w:left="4320" w:hanging="285"/>
      </w:pPr>
      <w:r>
        <w:rPr>
          <w:rFonts w:ascii="Times New Roman"/>
        </w:rPr>
        <w:t>Sperm problems (low count, poor motility, abnormal shape)</w:t>
      </w:r>
    </w:p>
    <w:p w14:paraId="50CD492A" w14:textId="77777777" w:rsidR="00060929" w:rsidRDefault="00655B64" w:rsidP="00655B64">
      <w:pPr>
        <w:pStyle w:val="ListParagraph"/>
        <w:numPr>
          <w:ilvl w:val="5"/>
          <w:numId w:val="11"/>
        </w:numPr>
        <w:tabs>
          <w:tab w:val="num" w:pos="4320"/>
        </w:tabs>
        <w:ind w:left="4320" w:hanging="285"/>
      </w:pPr>
      <w:r>
        <w:rPr>
          <w:rFonts w:ascii="Times New Roman"/>
        </w:rPr>
        <w:t>Congenital bilateral absence of the vas deferens (CBAVD)</w:t>
      </w:r>
    </w:p>
    <w:p w14:paraId="6E7CAF44" w14:textId="77777777" w:rsidR="00060929" w:rsidRDefault="00655B64" w:rsidP="00655B64">
      <w:pPr>
        <w:pStyle w:val="ListParagraph"/>
        <w:numPr>
          <w:ilvl w:val="6"/>
          <w:numId w:val="9"/>
        </w:numPr>
        <w:tabs>
          <w:tab w:val="num" w:pos="5040"/>
        </w:tabs>
        <w:ind w:left="5040" w:hanging="360"/>
      </w:pPr>
      <w:r>
        <w:rPr>
          <w:rFonts w:ascii="Times New Roman"/>
        </w:rPr>
        <w:t>Infertility caused by failure of the tubes connecting the testes to the penis to develop correctly</w:t>
      </w:r>
    </w:p>
    <w:p w14:paraId="405CA9D5" w14:textId="77777777" w:rsidR="00060929" w:rsidRDefault="00655B64" w:rsidP="00655B64">
      <w:pPr>
        <w:pStyle w:val="ListParagraph"/>
        <w:numPr>
          <w:ilvl w:val="6"/>
          <w:numId w:val="9"/>
        </w:numPr>
        <w:tabs>
          <w:tab w:val="num" w:pos="5040"/>
        </w:tabs>
        <w:ind w:left="5040" w:hanging="360"/>
      </w:pPr>
      <w:r>
        <w:rPr>
          <w:rFonts w:ascii="Times New Roman"/>
        </w:rPr>
        <w:t>Associated with Cystic Fibrosis</w:t>
      </w:r>
    </w:p>
    <w:p w14:paraId="3DEC1A09" w14:textId="77777777" w:rsidR="00060929" w:rsidRDefault="00655B64" w:rsidP="00655B64">
      <w:pPr>
        <w:pStyle w:val="ListParagraph"/>
        <w:numPr>
          <w:ilvl w:val="6"/>
          <w:numId w:val="9"/>
        </w:numPr>
        <w:tabs>
          <w:tab w:val="num" w:pos="5040"/>
        </w:tabs>
        <w:ind w:left="5040" w:hanging="360"/>
      </w:pPr>
      <w:r>
        <w:rPr>
          <w:rFonts w:ascii="Times New Roman"/>
        </w:rPr>
        <w:t>Can be bypassed by aspirating sperm directly from the testicles or epididymis, and using them in IVF with ICSI to achieve fertilization</w:t>
      </w:r>
    </w:p>
    <w:p w14:paraId="25AF93F4" w14:textId="77777777" w:rsidR="00060929" w:rsidRDefault="00655B64" w:rsidP="00655B64">
      <w:pPr>
        <w:pStyle w:val="ListParagraph"/>
        <w:numPr>
          <w:ilvl w:val="5"/>
          <w:numId w:val="11"/>
        </w:numPr>
        <w:tabs>
          <w:tab w:val="num" w:pos="4320"/>
        </w:tabs>
        <w:ind w:left="4320" w:hanging="285"/>
      </w:pPr>
      <w:r>
        <w:rPr>
          <w:rFonts w:ascii="Times New Roman"/>
        </w:rPr>
        <w:t xml:space="preserve">Non-obstructive </w:t>
      </w:r>
      <w:proofErr w:type="spellStart"/>
      <w:r>
        <w:rPr>
          <w:rFonts w:ascii="Times New Roman"/>
        </w:rPr>
        <w:t>azoospermia</w:t>
      </w:r>
      <w:proofErr w:type="spellEnd"/>
      <w:r>
        <w:rPr>
          <w:rFonts w:ascii="Times New Roman"/>
        </w:rPr>
        <w:t xml:space="preserve"> </w:t>
      </w:r>
    </w:p>
    <w:p w14:paraId="5BCBB275" w14:textId="77777777" w:rsidR="00060929" w:rsidRDefault="00655B64" w:rsidP="00655B64">
      <w:pPr>
        <w:pStyle w:val="ListParagraph"/>
        <w:numPr>
          <w:ilvl w:val="6"/>
          <w:numId w:val="12"/>
        </w:numPr>
        <w:tabs>
          <w:tab w:val="num" w:pos="5040"/>
        </w:tabs>
        <w:ind w:left="5040" w:hanging="360"/>
      </w:pPr>
      <w:r>
        <w:rPr>
          <w:rFonts w:ascii="Times New Roman"/>
        </w:rPr>
        <w:t>Lack of sperm in ejaculate caused by failure of testes to produce sperm</w:t>
      </w:r>
    </w:p>
    <w:p w14:paraId="308A22E6" w14:textId="77777777" w:rsidR="00060929" w:rsidRDefault="00655B64" w:rsidP="00655B64">
      <w:pPr>
        <w:pStyle w:val="ListParagraph"/>
        <w:numPr>
          <w:ilvl w:val="3"/>
          <w:numId w:val="13"/>
        </w:numPr>
        <w:tabs>
          <w:tab w:val="num" w:pos="2880"/>
        </w:tabs>
        <w:ind w:left="2880" w:hanging="360"/>
      </w:pPr>
      <w:r>
        <w:rPr>
          <w:rFonts w:ascii="Times New Roman"/>
        </w:rPr>
        <w:t>Procedure:</w:t>
      </w:r>
    </w:p>
    <w:p w14:paraId="3E6996B7" w14:textId="77777777" w:rsidR="00060929" w:rsidRDefault="00655B64" w:rsidP="00655B64">
      <w:pPr>
        <w:pStyle w:val="ListParagraph"/>
        <w:numPr>
          <w:ilvl w:val="4"/>
          <w:numId w:val="13"/>
        </w:numPr>
        <w:tabs>
          <w:tab w:val="num" w:pos="3600"/>
        </w:tabs>
        <w:ind w:left="3600" w:hanging="360"/>
      </w:pPr>
      <w:r>
        <w:rPr>
          <w:rFonts w:ascii="Times New Roman"/>
        </w:rPr>
        <w:t>ICSI involves the direct injection of a single sperm into the interior of an egg using an extremely thin glass needle</w:t>
      </w:r>
    </w:p>
    <w:p w14:paraId="6E10DC85" w14:textId="77777777" w:rsidR="00500813" w:rsidRPr="00500813" w:rsidRDefault="00500813" w:rsidP="00500813">
      <w:pPr>
        <w:pStyle w:val="ListParagraph"/>
        <w:numPr>
          <w:ilvl w:val="3"/>
          <w:numId w:val="13"/>
        </w:numPr>
        <w:tabs>
          <w:tab w:val="num" w:pos="2880"/>
        </w:tabs>
        <w:ind w:left="2880" w:hanging="360"/>
        <w:rPr>
          <w:color w:val="000000" w:themeColor="text1"/>
          <w:u w:color="FF0000"/>
        </w:rPr>
      </w:pPr>
      <w:r w:rsidRPr="00500813">
        <w:rPr>
          <w:rFonts w:ascii="Times New Roman"/>
          <w:bCs/>
          <w:color w:val="000000" w:themeColor="text1"/>
        </w:rPr>
        <w:lastRenderedPageBreak/>
        <w:t xml:space="preserve">Birth Defect Risks: </w:t>
      </w:r>
    </w:p>
    <w:p w14:paraId="4FC6865A" w14:textId="21639928" w:rsidR="00060929" w:rsidRPr="00500813" w:rsidRDefault="00500813" w:rsidP="00500813">
      <w:pPr>
        <w:pStyle w:val="ListParagraph"/>
        <w:numPr>
          <w:ilvl w:val="7"/>
          <w:numId w:val="13"/>
        </w:numPr>
        <w:rPr>
          <w:color w:val="000000" w:themeColor="text1"/>
          <w:u w:color="FF0000"/>
        </w:rPr>
      </w:pPr>
      <w:r>
        <w:rPr>
          <w:bCs/>
          <w:color w:val="000000" w:themeColor="text1"/>
        </w:rPr>
        <w:t>The</w:t>
      </w:r>
      <w:r w:rsidR="00655B64" w:rsidRPr="00500813">
        <w:rPr>
          <w:bCs/>
          <w:color w:val="000000" w:themeColor="text1"/>
        </w:rPr>
        <w:t xml:space="preserve"> absolute risk is very low</w:t>
      </w:r>
      <w:r>
        <w:rPr>
          <w:bCs/>
          <w:color w:val="000000" w:themeColor="text1"/>
        </w:rPr>
        <w:t>.</w:t>
      </w:r>
      <w:r w:rsidR="00655B64" w:rsidRPr="00500813">
        <w:rPr>
          <w:bCs/>
          <w:color w:val="000000" w:themeColor="text1"/>
        </w:rPr>
        <w:t xml:space="preserve"> </w:t>
      </w:r>
      <w:r>
        <w:rPr>
          <w:bCs/>
          <w:color w:val="000000" w:themeColor="text1"/>
        </w:rPr>
        <w:t>This risk is mainly related</w:t>
      </w:r>
      <w:r w:rsidR="00655B64" w:rsidRPr="00500813">
        <w:rPr>
          <w:bCs/>
          <w:color w:val="000000" w:themeColor="text1"/>
        </w:rPr>
        <w:t xml:space="preserve"> to infertility factors</w:t>
      </w:r>
      <w:r>
        <w:rPr>
          <w:bCs/>
          <w:color w:val="000000" w:themeColor="text1"/>
        </w:rPr>
        <w:t xml:space="preserve"> rather</w:t>
      </w:r>
      <w:r w:rsidR="00655B64" w:rsidRPr="00500813">
        <w:rPr>
          <w:bCs/>
          <w:color w:val="000000" w:themeColor="text1"/>
        </w:rPr>
        <w:t xml:space="preserve"> than IVF procedure</w:t>
      </w:r>
      <w:r>
        <w:rPr>
          <w:bCs/>
          <w:color w:val="000000" w:themeColor="text1"/>
        </w:rPr>
        <w:t>.</w:t>
      </w:r>
      <w:r w:rsidRPr="00500813">
        <w:rPr>
          <w:bCs/>
          <w:color w:val="000000" w:themeColor="text1"/>
        </w:rPr>
        <w:tab/>
      </w:r>
      <w:r w:rsidRPr="00500813">
        <w:rPr>
          <w:bCs/>
          <w:color w:val="000000" w:themeColor="text1"/>
        </w:rPr>
        <w:tab/>
      </w:r>
      <w:r w:rsidRPr="00500813">
        <w:rPr>
          <w:bCs/>
          <w:color w:val="000000" w:themeColor="text1"/>
        </w:rPr>
        <w:tab/>
      </w:r>
      <w:r w:rsidRPr="00500813">
        <w:rPr>
          <w:bCs/>
          <w:color w:val="000000" w:themeColor="text1"/>
        </w:rPr>
        <w:tab/>
      </w:r>
    </w:p>
    <w:p w14:paraId="0E1D04B0" w14:textId="77777777" w:rsidR="00060929" w:rsidRDefault="00655B64" w:rsidP="00655B64">
      <w:pPr>
        <w:pStyle w:val="ListParagraph"/>
        <w:numPr>
          <w:ilvl w:val="3"/>
          <w:numId w:val="13"/>
        </w:numPr>
        <w:tabs>
          <w:tab w:val="num" w:pos="2880"/>
        </w:tabs>
        <w:ind w:left="2880" w:hanging="360"/>
      </w:pPr>
      <w:r>
        <w:rPr>
          <w:rFonts w:ascii="Times New Roman"/>
        </w:rPr>
        <w:t>Genetic Related Risks:</w:t>
      </w:r>
    </w:p>
    <w:p w14:paraId="0A498D30" w14:textId="77777777" w:rsidR="00060929" w:rsidRDefault="00655B64" w:rsidP="00655B64">
      <w:pPr>
        <w:pStyle w:val="ListParagraph"/>
        <w:numPr>
          <w:ilvl w:val="4"/>
          <w:numId w:val="13"/>
        </w:numPr>
        <w:tabs>
          <w:tab w:val="num" w:pos="3600"/>
        </w:tabs>
        <w:ind w:left="3600" w:hanging="360"/>
        <w:rPr>
          <w:rFonts w:ascii="Times New Roman" w:eastAsia="Times New Roman" w:hAnsi="Times New Roman" w:cs="Times New Roman"/>
          <w:b/>
          <w:bCs/>
        </w:rPr>
      </w:pPr>
      <w:r>
        <w:rPr>
          <w:b/>
          <w:bCs/>
        </w:rPr>
        <w:t>An increased risk of genetic defects in offspring is reported</w:t>
      </w:r>
    </w:p>
    <w:p w14:paraId="42BA1539" w14:textId="77777777" w:rsidR="00060929" w:rsidRDefault="00655B64" w:rsidP="00655B64">
      <w:pPr>
        <w:pStyle w:val="ListParagraph"/>
        <w:numPr>
          <w:ilvl w:val="4"/>
          <w:numId w:val="13"/>
        </w:numPr>
        <w:tabs>
          <w:tab w:val="num" w:pos="3600"/>
        </w:tabs>
        <w:ind w:left="3600" w:hanging="360"/>
        <w:rPr>
          <w:rFonts w:ascii="Times New Roman" w:eastAsia="Times New Roman" w:hAnsi="Times New Roman" w:cs="Times New Roman"/>
          <w:b/>
          <w:bCs/>
        </w:rPr>
      </w:pPr>
      <w:r>
        <w:rPr>
          <w:b/>
          <w:bCs/>
        </w:rPr>
        <w:t>ICSI will not improve oocyte defects</w:t>
      </w:r>
    </w:p>
    <w:p w14:paraId="77CCFAAE" w14:textId="77777777" w:rsidR="00060929" w:rsidRDefault="00655B64" w:rsidP="00655B64">
      <w:pPr>
        <w:pStyle w:val="ListParagraph"/>
        <w:numPr>
          <w:ilvl w:val="4"/>
          <w:numId w:val="13"/>
        </w:numPr>
        <w:tabs>
          <w:tab w:val="num" w:pos="3600"/>
        </w:tabs>
        <w:ind w:left="3600" w:hanging="360"/>
      </w:pPr>
      <w:r>
        <w:rPr>
          <w:rFonts w:ascii="Times New Roman"/>
        </w:rPr>
        <w:t>Sex Chromosome Abnormalities</w:t>
      </w:r>
    </w:p>
    <w:p w14:paraId="0DB9D049" w14:textId="77777777" w:rsidR="00060929" w:rsidRDefault="00655B64" w:rsidP="00655B64">
      <w:pPr>
        <w:pStyle w:val="ListParagraph"/>
        <w:numPr>
          <w:ilvl w:val="5"/>
          <w:numId w:val="14"/>
        </w:numPr>
        <w:tabs>
          <w:tab w:val="num" w:pos="4320"/>
        </w:tabs>
        <w:ind w:left="4320" w:hanging="285"/>
      </w:pPr>
      <w:r>
        <w:rPr>
          <w:rFonts w:ascii="Times New Roman"/>
        </w:rPr>
        <w:t>Prevalence is slightly higher in children conceived via ICSI than is observed in the general IVF population (0.8% to 1.0% in ICSI offspring versus 0.2% in the general IVF population)</w:t>
      </w:r>
    </w:p>
    <w:p w14:paraId="2C7849BA" w14:textId="77777777" w:rsidR="00060929" w:rsidRDefault="00655B64" w:rsidP="00655B64">
      <w:pPr>
        <w:pStyle w:val="ListParagraph"/>
        <w:numPr>
          <w:ilvl w:val="5"/>
          <w:numId w:val="14"/>
        </w:numPr>
        <w:tabs>
          <w:tab w:val="num" w:pos="4320"/>
        </w:tabs>
        <w:ind w:left="4320" w:hanging="285"/>
      </w:pPr>
      <w:r>
        <w:rPr>
          <w:rFonts w:ascii="Times New Roman"/>
        </w:rPr>
        <w:t>May reflect a direct paternal effect</w:t>
      </w:r>
    </w:p>
    <w:p w14:paraId="1DB129CE" w14:textId="77777777" w:rsidR="00060929" w:rsidRDefault="00655B64" w:rsidP="00655B64">
      <w:pPr>
        <w:pStyle w:val="ListParagraph"/>
        <w:numPr>
          <w:ilvl w:val="4"/>
          <w:numId w:val="13"/>
        </w:numPr>
        <w:tabs>
          <w:tab w:val="num" w:pos="3600"/>
        </w:tabs>
        <w:ind w:left="3600" w:hanging="360"/>
      </w:pPr>
      <w:r>
        <w:rPr>
          <w:rFonts w:ascii="Times New Roman"/>
        </w:rPr>
        <w:t>CBAVD and CF</w:t>
      </w:r>
    </w:p>
    <w:p w14:paraId="309D9762" w14:textId="77777777" w:rsidR="00060929" w:rsidRDefault="00655B64" w:rsidP="00655B64">
      <w:pPr>
        <w:pStyle w:val="ListParagraph"/>
        <w:numPr>
          <w:ilvl w:val="5"/>
          <w:numId w:val="15"/>
        </w:numPr>
        <w:tabs>
          <w:tab w:val="num" w:pos="4320"/>
        </w:tabs>
        <w:ind w:left="4320" w:hanging="285"/>
      </w:pPr>
      <w:r>
        <w:rPr>
          <w:rFonts w:ascii="Times New Roman"/>
        </w:rPr>
        <w:t>Men with CBAVD are affected with a mild form of cystic fibrosis (CF), and this gene will be passed on to their offspring</w:t>
      </w:r>
    </w:p>
    <w:p w14:paraId="28C55262" w14:textId="77777777" w:rsidR="00060929" w:rsidRDefault="00655B64" w:rsidP="00655B64">
      <w:pPr>
        <w:pStyle w:val="ListParagraph"/>
        <w:numPr>
          <w:ilvl w:val="2"/>
          <w:numId w:val="10"/>
        </w:numPr>
        <w:tabs>
          <w:tab w:val="num" w:pos="2160"/>
        </w:tabs>
        <w:ind w:left="2160" w:hanging="285"/>
      </w:pPr>
      <w:r>
        <w:rPr>
          <w:rFonts w:ascii="Times New Roman"/>
        </w:rPr>
        <w:t>Assisted Hatching</w:t>
      </w:r>
    </w:p>
    <w:p w14:paraId="34F653E4" w14:textId="77777777" w:rsidR="00060929" w:rsidRDefault="00655B64" w:rsidP="00655B64">
      <w:pPr>
        <w:pStyle w:val="ListParagraph"/>
        <w:numPr>
          <w:ilvl w:val="3"/>
          <w:numId w:val="16"/>
        </w:numPr>
        <w:tabs>
          <w:tab w:val="num" w:pos="2880"/>
        </w:tabs>
        <w:ind w:left="2880" w:hanging="360"/>
        <w:rPr>
          <w:rFonts w:ascii="Times New Roman" w:eastAsia="Times New Roman" w:hAnsi="Times New Roman" w:cs="Times New Roman"/>
          <w:b/>
          <w:bCs/>
        </w:rPr>
      </w:pPr>
      <w:r>
        <w:rPr>
          <w:b/>
          <w:bCs/>
        </w:rPr>
        <w:t>ASSISTED HATCHING INVOLVES MAKING A HOLE IN THE OUTER SHELL (ZONA PELLUCID) THAT SUROUNDS THE EMBRYO</w:t>
      </w:r>
    </w:p>
    <w:p w14:paraId="68FD26F2" w14:textId="77777777" w:rsidR="00060929" w:rsidRDefault="00655B64" w:rsidP="00655B64">
      <w:pPr>
        <w:pStyle w:val="ListParagraph"/>
        <w:numPr>
          <w:ilvl w:val="3"/>
          <w:numId w:val="16"/>
        </w:numPr>
        <w:tabs>
          <w:tab w:val="num" w:pos="2880"/>
        </w:tabs>
        <w:ind w:left="2880" w:hanging="360"/>
        <w:rPr>
          <w:rFonts w:ascii="Times New Roman" w:eastAsia="Times New Roman" w:hAnsi="Times New Roman" w:cs="Times New Roman"/>
          <w:b/>
          <w:bCs/>
        </w:rPr>
      </w:pPr>
      <w:r>
        <w:rPr>
          <w:b/>
          <w:bCs/>
        </w:rPr>
        <w:t>HATCHING MAY MAKE IT EASIER FOR EMBRYOES TO ESPACE FROM THE SHELL WHICH SURROUNDS THEM</w:t>
      </w:r>
    </w:p>
    <w:p w14:paraId="761A0605" w14:textId="77777777" w:rsidR="00060929" w:rsidRDefault="00655B64" w:rsidP="00655B64">
      <w:pPr>
        <w:pStyle w:val="ListParagraph"/>
        <w:numPr>
          <w:ilvl w:val="2"/>
          <w:numId w:val="10"/>
        </w:numPr>
        <w:tabs>
          <w:tab w:val="num" w:pos="2160"/>
        </w:tabs>
        <w:ind w:left="2160" w:hanging="285"/>
      </w:pPr>
      <w:bookmarkStart w:id="0" w:name="_GoBack"/>
      <w:bookmarkEnd w:id="0"/>
      <w:r>
        <w:rPr>
          <w:rFonts w:ascii="Times New Roman"/>
        </w:rPr>
        <w:t>Embryo Disposition</w:t>
      </w:r>
    </w:p>
    <w:p w14:paraId="5F65F12A" w14:textId="77777777" w:rsidR="00060929" w:rsidRDefault="00655B64" w:rsidP="00655B64">
      <w:pPr>
        <w:pStyle w:val="ListParagraph"/>
        <w:numPr>
          <w:ilvl w:val="3"/>
          <w:numId w:val="17"/>
        </w:numPr>
        <w:tabs>
          <w:tab w:val="num" w:pos="2880"/>
        </w:tabs>
        <w:ind w:left="2880" w:hanging="360"/>
        <w:rPr>
          <w:rFonts w:ascii="Times New Roman" w:eastAsia="Times New Roman" w:hAnsi="Times New Roman" w:cs="Times New Roman"/>
          <w:b/>
          <w:bCs/>
        </w:rPr>
      </w:pPr>
      <w:r>
        <w:rPr>
          <w:b/>
          <w:bCs/>
        </w:rPr>
        <w:t xml:space="preserve">FREEZING OF VIABLE EMBRYOS NOT TRANSFERRED AFTER EGG RETRIEVAL PROVIDES ADDITIONAL CHANGES FOR PREGNANCY </w:t>
      </w:r>
    </w:p>
    <w:p w14:paraId="64E1C221" w14:textId="77777777" w:rsidR="00060929" w:rsidRDefault="00655B64" w:rsidP="00655B64">
      <w:pPr>
        <w:pStyle w:val="ListParagraph"/>
        <w:numPr>
          <w:ilvl w:val="3"/>
          <w:numId w:val="17"/>
        </w:numPr>
        <w:tabs>
          <w:tab w:val="num" w:pos="2880"/>
        </w:tabs>
        <w:ind w:left="2880" w:hanging="360"/>
        <w:rPr>
          <w:rFonts w:ascii="Times New Roman" w:eastAsia="Times New Roman" w:hAnsi="Times New Roman" w:cs="Times New Roman"/>
          <w:b/>
          <w:bCs/>
        </w:rPr>
      </w:pPr>
      <w:r>
        <w:rPr>
          <w:b/>
          <w:bCs/>
        </w:rPr>
        <w:t>FROZEN EMBRYOS DO NOT ALWAYS SURVIVE THE PROCESS OF FREEZING AND THAWING</w:t>
      </w:r>
    </w:p>
    <w:p w14:paraId="43E15F14" w14:textId="77777777" w:rsidR="00060929" w:rsidRDefault="00655B64" w:rsidP="00655B64">
      <w:pPr>
        <w:pStyle w:val="ListParagraph"/>
        <w:numPr>
          <w:ilvl w:val="3"/>
          <w:numId w:val="17"/>
        </w:numPr>
        <w:tabs>
          <w:tab w:val="num" w:pos="2880"/>
        </w:tabs>
        <w:ind w:left="2880" w:hanging="360"/>
        <w:rPr>
          <w:rFonts w:ascii="Times New Roman" w:eastAsia="Times New Roman" w:hAnsi="Times New Roman" w:cs="Times New Roman"/>
          <w:b/>
          <w:bCs/>
        </w:rPr>
      </w:pPr>
      <w:r>
        <w:rPr>
          <w:b/>
          <w:bCs/>
        </w:rPr>
        <w:t>FREEZING EGGS BEFORE FERTILIZATION IS CURRENTLY LESS SUCCESSFUL THAN FREEZING OF FERTILIZED EGGS (EMBRYOS)</w:t>
      </w:r>
    </w:p>
    <w:p w14:paraId="38095C1B" w14:textId="77777777" w:rsidR="00060929" w:rsidRDefault="00655B64" w:rsidP="00655B64">
      <w:pPr>
        <w:pStyle w:val="ListParagraph"/>
        <w:numPr>
          <w:ilvl w:val="3"/>
          <w:numId w:val="17"/>
        </w:numPr>
        <w:tabs>
          <w:tab w:val="num" w:pos="2880"/>
        </w:tabs>
        <w:ind w:left="2880" w:hanging="360"/>
        <w:rPr>
          <w:rFonts w:ascii="Times New Roman" w:eastAsia="Times New Roman" w:hAnsi="Times New Roman" w:cs="Times New Roman"/>
          <w:b/>
          <w:bCs/>
        </w:rPr>
      </w:pPr>
      <w:r>
        <w:rPr>
          <w:b/>
          <w:bCs/>
        </w:rPr>
        <w:t>ETHICAL AND LEGAL DILEMMAS CAN ARISE WHEN COUPLES SEPARATE OR DIVORCE; DISPOSITION AGREMENTS ARE ESSENTIAL</w:t>
      </w:r>
    </w:p>
    <w:p w14:paraId="5A1F497B" w14:textId="77777777" w:rsidR="00060929" w:rsidRDefault="00655B64" w:rsidP="00655B64">
      <w:pPr>
        <w:pStyle w:val="ListParagraph"/>
        <w:numPr>
          <w:ilvl w:val="3"/>
          <w:numId w:val="17"/>
        </w:numPr>
        <w:tabs>
          <w:tab w:val="num" w:pos="2880"/>
        </w:tabs>
        <w:ind w:left="2880" w:hanging="360"/>
        <w:rPr>
          <w:rFonts w:ascii="Times New Roman" w:eastAsia="Times New Roman" w:hAnsi="Times New Roman" w:cs="Times New Roman"/>
          <w:b/>
          <w:bCs/>
        </w:rPr>
      </w:pPr>
      <w:r>
        <w:rPr>
          <w:b/>
          <w:bCs/>
        </w:rPr>
        <w:t>IT IS THE RESPONSIBILITY OF EACH COUPLE WITH FROZEN EMBRYOES TO REMAIN IN CONTACT WITH ARI ON QUARTERLY BASIS</w:t>
      </w:r>
    </w:p>
    <w:p w14:paraId="7D52CD12" w14:textId="77777777" w:rsidR="00060929" w:rsidRDefault="00655B64" w:rsidP="00655B64">
      <w:pPr>
        <w:pStyle w:val="ListParagraph"/>
        <w:numPr>
          <w:ilvl w:val="3"/>
          <w:numId w:val="17"/>
        </w:numPr>
        <w:tabs>
          <w:tab w:val="num" w:pos="2880"/>
        </w:tabs>
        <w:ind w:left="2880" w:hanging="360"/>
      </w:pPr>
      <w:r>
        <w:rPr>
          <w:rFonts w:ascii="Times New Roman"/>
        </w:rPr>
        <w:t>Cryopreservation</w:t>
      </w:r>
    </w:p>
    <w:p w14:paraId="6C922020" w14:textId="77777777" w:rsidR="00060929" w:rsidRDefault="00655B64" w:rsidP="00655B64">
      <w:pPr>
        <w:pStyle w:val="ListParagraph"/>
        <w:numPr>
          <w:ilvl w:val="4"/>
          <w:numId w:val="17"/>
        </w:numPr>
        <w:tabs>
          <w:tab w:val="num" w:pos="3600"/>
        </w:tabs>
        <w:ind w:left="3600" w:hanging="360"/>
      </w:pPr>
      <w:r>
        <w:rPr>
          <w:rFonts w:ascii="Times New Roman"/>
        </w:rPr>
        <w:t>Purpose:</w:t>
      </w:r>
    </w:p>
    <w:p w14:paraId="3CE75DBE" w14:textId="77777777" w:rsidR="00060929" w:rsidRDefault="00655B64" w:rsidP="00655B64">
      <w:pPr>
        <w:pStyle w:val="ListParagraph"/>
        <w:numPr>
          <w:ilvl w:val="5"/>
          <w:numId w:val="18"/>
        </w:numPr>
        <w:tabs>
          <w:tab w:val="num" w:pos="4320"/>
        </w:tabs>
        <w:ind w:left="4320" w:hanging="285"/>
        <w:rPr>
          <w:color w:val="FF0000"/>
          <w:u w:color="FF0000"/>
        </w:rPr>
      </w:pPr>
      <w:r>
        <w:rPr>
          <w:rFonts w:ascii="Times New Roman"/>
        </w:rPr>
        <w:t xml:space="preserve">Remaining oocytes or embryos following IVF may be frozen (or </w:t>
      </w:r>
      <w:r>
        <w:rPr>
          <w:rFonts w:hAnsi="Times New Roman"/>
        </w:rPr>
        <w:t>“</w:t>
      </w:r>
      <w:r>
        <w:rPr>
          <w:rFonts w:ascii="Times New Roman"/>
        </w:rPr>
        <w:t>cryopreserved</w:t>
      </w:r>
      <w:r>
        <w:rPr>
          <w:rFonts w:hAnsi="Times New Roman"/>
        </w:rPr>
        <w:t>”</w:t>
      </w:r>
      <w:r>
        <w:rPr>
          <w:rFonts w:ascii="Times New Roman"/>
        </w:rPr>
        <w:t>) for future use</w:t>
      </w:r>
      <w:r>
        <w:rPr>
          <w:rFonts w:ascii="Times New Roman"/>
          <w:color w:val="FF0000"/>
          <w:u w:color="FF0000"/>
        </w:rPr>
        <w:t xml:space="preserve"> </w:t>
      </w:r>
    </w:p>
    <w:p w14:paraId="13040E14" w14:textId="77777777" w:rsidR="00060929" w:rsidRDefault="00655B64" w:rsidP="00655B64">
      <w:pPr>
        <w:pStyle w:val="ListParagraph"/>
        <w:numPr>
          <w:ilvl w:val="4"/>
          <w:numId w:val="17"/>
        </w:numPr>
        <w:tabs>
          <w:tab w:val="num" w:pos="3600"/>
        </w:tabs>
        <w:ind w:left="3600" w:hanging="360"/>
      </w:pPr>
      <w:r>
        <w:rPr>
          <w:rFonts w:ascii="Times New Roman"/>
        </w:rPr>
        <w:t>Summary of Indications:</w:t>
      </w:r>
    </w:p>
    <w:p w14:paraId="1D9CD6C1" w14:textId="77777777" w:rsidR="00060929" w:rsidRDefault="00655B64" w:rsidP="00655B64">
      <w:pPr>
        <w:pStyle w:val="ListParagraph"/>
        <w:numPr>
          <w:ilvl w:val="5"/>
          <w:numId w:val="19"/>
        </w:numPr>
        <w:tabs>
          <w:tab w:val="num" w:pos="4320"/>
        </w:tabs>
        <w:ind w:left="4320" w:hanging="285"/>
      </w:pPr>
      <w:r>
        <w:rPr>
          <w:rFonts w:ascii="Times New Roman"/>
        </w:rPr>
        <w:lastRenderedPageBreak/>
        <w:t>To reduce the risks of multiple gestation</w:t>
      </w:r>
    </w:p>
    <w:p w14:paraId="24E77A83" w14:textId="77777777" w:rsidR="00060929" w:rsidRDefault="00655B64" w:rsidP="00655B64">
      <w:pPr>
        <w:pStyle w:val="ListParagraph"/>
        <w:numPr>
          <w:ilvl w:val="5"/>
          <w:numId w:val="19"/>
        </w:numPr>
        <w:tabs>
          <w:tab w:val="num" w:pos="4320"/>
        </w:tabs>
        <w:ind w:left="4320" w:hanging="285"/>
      </w:pPr>
      <w:r>
        <w:rPr>
          <w:rFonts w:ascii="Times New Roman"/>
        </w:rPr>
        <w:t>To preserve fertility potential in the face of certain necessary medical procedures</w:t>
      </w:r>
    </w:p>
    <w:p w14:paraId="5F53C99B" w14:textId="77777777" w:rsidR="00060929" w:rsidRDefault="00655B64" w:rsidP="00655B64">
      <w:pPr>
        <w:pStyle w:val="ListParagraph"/>
        <w:numPr>
          <w:ilvl w:val="5"/>
          <w:numId w:val="19"/>
        </w:numPr>
        <w:tabs>
          <w:tab w:val="num" w:pos="4320"/>
        </w:tabs>
        <w:ind w:left="4320" w:hanging="285"/>
      </w:pPr>
      <w:r>
        <w:rPr>
          <w:rFonts w:ascii="Times New Roman"/>
        </w:rPr>
        <w:t>To increase the chance of having one or more pregnancies from a single cycle of ovarian stimulation</w:t>
      </w:r>
    </w:p>
    <w:p w14:paraId="2C6A2D3B" w14:textId="77777777" w:rsidR="00060929" w:rsidRDefault="00655B64" w:rsidP="00655B64">
      <w:pPr>
        <w:pStyle w:val="ListParagraph"/>
        <w:numPr>
          <w:ilvl w:val="5"/>
          <w:numId w:val="19"/>
        </w:numPr>
        <w:tabs>
          <w:tab w:val="num" w:pos="4320"/>
        </w:tabs>
        <w:ind w:left="4320" w:hanging="285"/>
      </w:pPr>
      <w:r>
        <w:rPr>
          <w:rFonts w:ascii="Times New Roman"/>
        </w:rPr>
        <w:t>To minimize the medical risk and cost to the patient by decreasing the number of stimulated cycles and egg retrievals</w:t>
      </w:r>
    </w:p>
    <w:p w14:paraId="0055F5D2" w14:textId="77777777" w:rsidR="00060929" w:rsidRDefault="00655B64" w:rsidP="00655B64">
      <w:pPr>
        <w:pStyle w:val="ListParagraph"/>
        <w:numPr>
          <w:ilvl w:val="5"/>
          <w:numId w:val="19"/>
        </w:numPr>
        <w:tabs>
          <w:tab w:val="num" w:pos="4320"/>
        </w:tabs>
        <w:ind w:left="4320" w:hanging="285"/>
      </w:pPr>
      <w:r>
        <w:rPr>
          <w:rFonts w:ascii="Times New Roman"/>
        </w:rPr>
        <w:t xml:space="preserve">To temporarily delay pregnancy and the risk of OHSS (link to OHSS) </w:t>
      </w:r>
    </w:p>
    <w:p w14:paraId="7CC43467" w14:textId="77777777" w:rsidR="00060929" w:rsidRDefault="00655B64" w:rsidP="00655B64">
      <w:pPr>
        <w:pStyle w:val="ListParagraph"/>
        <w:numPr>
          <w:ilvl w:val="4"/>
          <w:numId w:val="17"/>
        </w:numPr>
        <w:tabs>
          <w:tab w:val="num" w:pos="3600"/>
        </w:tabs>
        <w:ind w:left="3600" w:hanging="360"/>
      </w:pPr>
      <w:r>
        <w:rPr>
          <w:rFonts w:ascii="Times New Roman"/>
        </w:rPr>
        <w:t>Risks:</w:t>
      </w:r>
    </w:p>
    <w:p w14:paraId="0E1B5FB0" w14:textId="77777777" w:rsidR="00060929" w:rsidRDefault="00655B64" w:rsidP="00655B64">
      <w:pPr>
        <w:pStyle w:val="ListParagraph"/>
        <w:numPr>
          <w:ilvl w:val="5"/>
          <w:numId w:val="20"/>
        </w:numPr>
        <w:rPr>
          <w:u w:color="FF0000"/>
        </w:rPr>
      </w:pPr>
      <w:r>
        <w:rPr>
          <w:rFonts w:ascii="Times New Roman"/>
        </w:rPr>
        <w:t>Overall pregnancy rates at the national level with frozen embryos are lower than with fresh embryos.</w:t>
      </w:r>
      <w:r>
        <w:rPr>
          <w:rFonts w:hAnsi="Times New Roman"/>
        </w:rPr>
        <w:t> </w:t>
      </w:r>
      <w:r>
        <w:rPr>
          <w:rFonts w:ascii="Times New Roman"/>
          <w:u w:color="FF0000"/>
        </w:rPr>
        <w:t xml:space="preserve"> </w:t>
      </w:r>
    </w:p>
    <w:p w14:paraId="4B32A5FF" w14:textId="77777777" w:rsidR="00060929" w:rsidRDefault="00655B64" w:rsidP="00655B64">
      <w:pPr>
        <w:pStyle w:val="ListParagraph"/>
        <w:numPr>
          <w:ilvl w:val="5"/>
          <w:numId w:val="20"/>
        </w:numPr>
        <w:rPr>
          <w:color w:val="FF0000"/>
          <w:u w:color="FF0000"/>
        </w:rPr>
      </w:pPr>
      <w:r>
        <w:rPr>
          <w:rFonts w:ascii="Times New Roman"/>
          <w:u w:color="FF0000"/>
        </w:rPr>
        <w:t xml:space="preserve">Data </w:t>
      </w:r>
      <w:r>
        <w:rPr>
          <w:rFonts w:ascii="Times New Roman"/>
        </w:rPr>
        <w:t>do not indicate any likelihood that children born of embryos that have been cryopreserved and thawed will experience greater risk of abnormalities than those born of fresh embryos.</w:t>
      </w:r>
      <w:r>
        <w:rPr>
          <w:rFonts w:hAnsi="Times New Roman"/>
        </w:rPr>
        <w:t> </w:t>
      </w:r>
      <w:r>
        <w:rPr>
          <w:rFonts w:hAnsi="Times New Roman"/>
        </w:rPr>
        <w:t xml:space="preserve"> </w:t>
      </w:r>
    </w:p>
    <w:p w14:paraId="71171747" w14:textId="77777777" w:rsidR="00060929" w:rsidRDefault="00655B64" w:rsidP="00655B64">
      <w:pPr>
        <w:pStyle w:val="ListParagraph"/>
        <w:numPr>
          <w:ilvl w:val="3"/>
          <w:numId w:val="17"/>
        </w:numPr>
        <w:tabs>
          <w:tab w:val="num" w:pos="2880"/>
        </w:tabs>
        <w:ind w:left="2880" w:hanging="360"/>
      </w:pPr>
      <w:r>
        <w:rPr>
          <w:rFonts w:ascii="Times New Roman"/>
        </w:rPr>
        <w:t>Legal Considerations</w:t>
      </w:r>
    </w:p>
    <w:p w14:paraId="1DE4F15C" w14:textId="77777777" w:rsidR="00060929" w:rsidRDefault="00655B64" w:rsidP="00655B64">
      <w:pPr>
        <w:pStyle w:val="ListParagraph"/>
        <w:numPr>
          <w:ilvl w:val="4"/>
          <w:numId w:val="17"/>
        </w:numPr>
        <w:tabs>
          <w:tab w:val="num" w:pos="3600"/>
        </w:tabs>
        <w:ind w:left="3600" w:hanging="360"/>
      </w:pPr>
      <w:r>
        <w:rPr>
          <w:rFonts w:ascii="Times New Roman"/>
        </w:rPr>
        <w:t>Because of the possibility of you and/or your partner</w:t>
      </w:r>
      <w:r>
        <w:rPr>
          <w:rFonts w:hAnsi="Times New Roman"/>
        </w:rPr>
        <w:t>’</w:t>
      </w:r>
      <w:r>
        <w:rPr>
          <w:rFonts w:ascii="Times New Roman"/>
        </w:rPr>
        <w:t>s separation, death or incapacitation, it is important to decide on the disposition of any embryo(s), fresh or cryopreserved that remain in the laboratory. Since this is a rapidly evolving field, both medically and legally, ARI cannot guarantee what the available or acceptable avenues for disposition will be at any future date</w:t>
      </w:r>
    </w:p>
    <w:p w14:paraId="730C25EB" w14:textId="77777777" w:rsidR="00060929" w:rsidRDefault="00655B64" w:rsidP="00655B64">
      <w:pPr>
        <w:pStyle w:val="ListParagraph"/>
        <w:numPr>
          <w:ilvl w:val="4"/>
          <w:numId w:val="17"/>
        </w:numPr>
        <w:tabs>
          <w:tab w:val="num" w:pos="3600"/>
        </w:tabs>
        <w:ind w:left="3600" w:hanging="360"/>
      </w:pPr>
      <w:r>
        <w:rPr>
          <w:rFonts w:ascii="Times New Roman"/>
        </w:rPr>
        <w:t>Alternatives:</w:t>
      </w:r>
    </w:p>
    <w:p w14:paraId="34179DDC" w14:textId="77777777" w:rsidR="00060929" w:rsidRDefault="00655B64" w:rsidP="00655B64">
      <w:pPr>
        <w:pStyle w:val="ListParagraph"/>
        <w:numPr>
          <w:ilvl w:val="5"/>
          <w:numId w:val="21"/>
        </w:numPr>
        <w:tabs>
          <w:tab w:val="num" w:pos="4320"/>
        </w:tabs>
        <w:ind w:left="4320" w:hanging="285"/>
      </w:pPr>
      <w:r>
        <w:rPr>
          <w:rFonts w:ascii="Times New Roman"/>
        </w:rPr>
        <w:t>Discarding the cryopreserved embryo(s)</w:t>
      </w:r>
    </w:p>
    <w:p w14:paraId="090FD392" w14:textId="77777777" w:rsidR="00060929" w:rsidRDefault="00655B64" w:rsidP="00655B64">
      <w:pPr>
        <w:pStyle w:val="ListParagraph"/>
        <w:numPr>
          <w:ilvl w:val="5"/>
          <w:numId w:val="21"/>
        </w:numPr>
        <w:tabs>
          <w:tab w:val="num" w:pos="4320"/>
        </w:tabs>
        <w:ind w:left="4320" w:hanging="285"/>
      </w:pPr>
      <w:r>
        <w:rPr>
          <w:rFonts w:ascii="Times New Roman"/>
        </w:rPr>
        <w:t>Donating the cryopreserved embryo(s) for approved research studies</w:t>
      </w:r>
    </w:p>
    <w:p w14:paraId="3F3448ED" w14:textId="77777777" w:rsidR="00060929" w:rsidRDefault="00655B64" w:rsidP="00655B64">
      <w:pPr>
        <w:pStyle w:val="ListParagraph"/>
        <w:numPr>
          <w:ilvl w:val="5"/>
          <w:numId w:val="21"/>
        </w:numPr>
        <w:tabs>
          <w:tab w:val="num" w:pos="4320"/>
        </w:tabs>
        <w:ind w:left="4320" w:hanging="285"/>
      </w:pPr>
      <w:r>
        <w:rPr>
          <w:rFonts w:ascii="Times New Roman"/>
        </w:rPr>
        <w:t>Donating the cryopreserved embryos to another couple in order to attempt pregnancy (You may be asked to undergo additional infectious disease testing and screening recommended by the FDA if you select this option.)</w:t>
      </w:r>
    </w:p>
    <w:p w14:paraId="53DE917A" w14:textId="77777777" w:rsidR="00060929" w:rsidRDefault="00655B64" w:rsidP="00655B64">
      <w:pPr>
        <w:pStyle w:val="ListParagraph"/>
        <w:numPr>
          <w:ilvl w:val="4"/>
          <w:numId w:val="17"/>
        </w:numPr>
        <w:tabs>
          <w:tab w:val="num" w:pos="3600"/>
        </w:tabs>
        <w:ind w:left="3600" w:hanging="360"/>
      </w:pPr>
      <w:r>
        <w:rPr>
          <w:rFonts w:ascii="Times New Roman"/>
        </w:rPr>
        <w:t xml:space="preserve">Embryos are understood to be your property, with rights of </w:t>
      </w:r>
      <w:proofErr w:type="spellStart"/>
      <w:r>
        <w:rPr>
          <w:rFonts w:ascii="Times New Roman"/>
        </w:rPr>
        <w:t>surviorship</w:t>
      </w:r>
      <w:proofErr w:type="spellEnd"/>
      <w:r>
        <w:rPr>
          <w:rFonts w:ascii="Times New Roman"/>
        </w:rPr>
        <w:t>. No use can be made of these embryos without the consent of both partners (if applicable)</w:t>
      </w:r>
    </w:p>
    <w:p w14:paraId="1C7FC5F2" w14:textId="77777777" w:rsidR="00060929" w:rsidRDefault="00655B64" w:rsidP="00655B64">
      <w:pPr>
        <w:pStyle w:val="ListParagraph"/>
        <w:numPr>
          <w:ilvl w:val="5"/>
          <w:numId w:val="22"/>
        </w:numPr>
        <w:tabs>
          <w:tab w:val="num" w:pos="4320"/>
        </w:tabs>
        <w:ind w:left="4320" w:hanging="285"/>
      </w:pPr>
      <w:r>
        <w:rPr>
          <w:rFonts w:ascii="Times New Roman"/>
        </w:rPr>
        <w:t xml:space="preserve">In the event of divorce or dissolution of the marriage or partnership, the ownership and/or other rights to the embryo(s) will be </w:t>
      </w:r>
      <w:r>
        <w:rPr>
          <w:rFonts w:ascii="Times New Roman"/>
        </w:rPr>
        <w:lastRenderedPageBreak/>
        <w:t>as directed by the court decree and/or settlement agreement</w:t>
      </w:r>
    </w:p>
    <w:p w14:paraId="6CD99979" w14:textId="77777777" w:rsidR="00060929" w:rsidRDefault="00655B64" w:rsidP="00655B64">
      <w:pPr>
        <w:pStyle w:val="ListParagraph"/>
        <w:numPr>
          <w:ilvl w:val="5"/>
          <w:numId w:val="22"/>
        </w:numPr>
        <w:tabs>
          <w:tab w:val="num" w:pos="4320"/>
        </w:tabs>
        <w:ind w:left="4320" w:hanging="285"/>
      </w:pPr>
      <w:r>
        <w:rPr>
          <w:rFonts w:ascii="Times New Roman"/>
        </w:rPr>
        <w:t>In the event of the death or incapacitation of one partner, the embryo(s) will become the sole and exclusive property of the surviving partner</w:t>
      </w:r>
    </w:p>
    <w:p w14:paraId="72E19883" w14:textId="77777777" w:rsidR="00060929" w:rsidRDefault="00655B64" w:rsidP="00655B64">
      <w:pPr>
        <w:pStyle w:val="ListParagraph"/>
        <w:numPr>
          <w:ilvl w:val="5"/>
          <w:numId w:val="22"/>
        </w:numPr>
        <w:tabs>
          <w:tab w:val="num" w:pos="4320"/>
        </w:tabs>
        <w:ind w:left="4320" w:hanging="285"/>
      </w:pPr>
      <w:r>
        <w:rPr>
          <w:rFonts w:ascii="Times New Roman"/>
        </w:rPr>
        <w:t>In the event of death or incapacitation of both partners or of a last surviving partner, the embryo(s) shall become the sole and exclusive property of ARI. In this event, I/we elect to: (please select and initial your choice)</w:t>
      </w:r>
    </w:p>
    <w:p w14:paraId="53A4C69C" w14:textId="77777777" w:rsidR="00060929" w:rsidRDefault="00655B64" w:rsidP="00655B64">
      <w:pPr>
        <w:pStyle w:val="ListParagraph"/>
        <w:numPr>
          <w:ilvl w:val="6"/>
          <w:numId w:val="17"/>
        </w:numPr>
        <w:tabs>
          <w:tab w:val="num" w:pos="5040"/>
        </w:tabs>
        <w:ind w:left="5040" w:hanging="360"/>
        <w:rPr>
          <w:rFonts w:ascii="Times New Roman" w:eastAsia="Times New Roman" w:hAnsi="Times New Roman" w:cs="Times New Roman"/>
          <w:b/>
          <w:bCs/>
          <w:color w:val="FF2C21"/>
        </w:rPr>
      </w:pPr>
      <w:r>
        <w:rPr>
          <w:rFonts w:ascii="Times New Roman"/>
          <w:b/>
          <w:bCs/>
          <w:color w:val="FF2C21"/>
        </w:rPr>
        <w:t>Insert chart</w:t>
      </w:r>
    </w:p>
    <w:p w14:paraId="73643399" w14:textId="77777777" w:rsidR="00060929" w:rsidRDefault="00655B64" w:rsidP="00655B64">
      <w:pPr>
        <w:pStyle w:val="ListParagraph"/>
        <w:numPr>
          <w:ilvl w:val="0"/>
          <w:numId w:val="23"/>
        </w:numPr>
        <w:tabs>
          <w:tab w:val="num" w:pos="720"/>
        </w:tabs>
        <w:ind w:hanging="360"/>
        <w:rPr>
          <w:u w:val="single"/>
        </w:rPr>
      </w:pPr>
      <w:r>
        <w:rPr>
          <w:rFonts w:ascii="Times New Roman"/>
          <w:u w:val="single"/>
        </w:rPr>
        <w:t>Risks</w:t>
      </w:r>
    </w:p>
    <w:p w14:paraId="661C681F" w14:textId="77777777" w:rsidR="00060929" w:rsidRDefault="00655B64" w:rsidP="00655B64">
      <w:pPr>
        <w:pStyle w:val="ListParagraph"/>
        <w:numPr>
          <w:ilvl w:val="1"/>
          <w:numId w:val="23"/>
        </w:numPr>
        <w:tabs>
          <w:tab w:val="num" w:pos="1440"/>
        </w:tabs>
        <w:ind w:left="1440" w:hanging="360"/>
      </w:pPr>
      <w:r>
        <w:rPr>
          <w:rFonts w:ascii="Times New Roman"/>
        </w:rPr>
        <w:t>Risks to the Woman</w:t>
      </w:r>
    </w:p>
    <w:p w14:paraId="6AD34AB2" w14:textId="77777777" w:rsidR="00060929" w:rsidRDefault="00655B64" w:rsidP="00655B64">
      <w:pPr>
        <w:pStyle w:val="ListParagraph"/>
        <w:numPr>
          <w:ilvl w:val="2"/>
          <w:numId w:val="24"/>
        </w:numPr>
        <w:tabs>
          <w:tab w:val="num" w:pos="2160"/>
        </w:tabs>
        <w:ind w:left="2160" w:hanging="285"/>
      </w:pPr>
      <w:r>
        <w:rPr>
          <w:rFonts w:ascii="Times New Roman"/>
        </w:rPr>
        <w:t xml:space="preserve">Ovarian </w:t>
      </w:r>
      <w:proofErr w:type="spellStart"/>
      <w:r>
        <w:rPr>
          <w:rFonts w:ascii="Times New Roman"/>
        </w:rPr>
        <w:t>Hyperstimulation</w:t>
      </w:r>
      <w:proofErr w:type="spellEnd"/>
      <w:r>
        <w:rPr>
          <w:rFonts w:ascii="Times New Roman"/>
        </w:rPr>
        <w:t xml:space="preserve"> Syndrome</w:t>
      </w:r>
    </w:p>
    <w:p w14:paraId="46E57BE9" w14:textId="77777777" w:rsidR="00060929" w:rsidRDefault="00655B64" w:rsidP="00655B64">
      <w:pPr>
        <w:pStyle w:val="ListParagraph"/>
        <w:numPr>
          <w:ilvl w:val="3"/>
          <w:numId w:val="23"/>
        </w:numPr>
        <w:tabs>
          <w:tab w:val="num" w:pos="2880"/>
        </w:tabs>
        <w:ind w:left="2880" w:hanging="360"/>
      </w:pPr>
      <w:r>
        <w:rPr>
          <w:rFonts w:ascii="Times New Roman"/>
        </w:rPr>
        <w:t>OHSS is the most serious side effect of ovarian stimulation</w:t>
      </w:r>
    </w:p>
    <w:p w14:paraId="6CCF6D30" w14:textId="77777777" w:rsidR="00060929" w:rsidRDefault="00655B64" w:rsidP="00655B64">
      <w:pPr>
        <w:pStyle w:val="ListParagraph"/>
        <w:numPr>
          <w:ilvl w:val="3"/>
          <w:numId w:val="23"/>
        </w:numPr>
        <w:tabs>
          <w:tab w:val="num" w:pos="2880"/>
        </w:tabs>
        <w:ind w:left="2880" w:hanging="360"/>
      </w:pPr>
      <w:r>
        <w:rPr>
          <w:rFonts w:ascii="Times New Roman"/>
        </w:rPr>
        <w:t>Symptoms:</w:t>
      </w:r>
    </w:p>
    <w:p w14:paraId="6C9CB894" w14:textId="77777777" w:rsidR="00060929" w:rsidRDefault="00655B64" w:rsidP="00655B64">
      <w:pPr>
        <w:pStyle w:val="ListParagraph"/>
        <w:numPr>
          <w:ilvl w:val="4"/>
          <w:numId w:val="23"/>
        </w:numPr>
        <w:tabs>
          <w:tab w:val="num" w:pos="3600"/>
        </w:tabs>
        <w:ind w:left="3600" w:hanging="360"/>
      </w:pPr>
      <w:r>
        <w:rPr>
          <w:rFonts w:ascii="Times New Roman"/>
        </w:rPr>
        <w:t>Increased ovarian size</w:t>
      </w:r>
    </w:p>
    <w:p w14:paraId="53620691" w14:textId="77777777" w:rsidR="00060929" w:rsidRDefault="00655B64" w:rsidP="00655B64">
      <w:pPr>
        <w:pStyle w:val="ListParagraph"/>
        <w:numPr>
          <w:ilvl w:val="4"/>
          <w:numId w:val="23"/>
        </w:numPr>
        <w:tabs>
          <w:tab w:val="num" w:pos="3600"/>
        </w:tabs>
        <w:ind w:left="3600" w:hanging="360"/>
      </w:pPr>
      <w:r>
        <w:rPr>
          <w:rFonts w:ascii="Times New Roman"/>
        </w:rPr>
        <w:t>Nausea and vomiting</w:t>
      </w:r>
    </w:p>
    <w:p w14:paraId="72A2CBCE" w14:textId="77777777" w:rsidR="00060929" w:rsidRDefault="00655B64" w:rsidP="00655B64">
      <w:pPr>
        <w:pStyle w:val="ListParagraph"/>
        <w:numPr>
          <w:ilvl w:val="4"/>
          <w:numId w:val="23"/>
        </w:numPr>
        <w:tabs>
          <w:tab w:val="num" w:pos="3600"/>
        </w:tabs>
        <w:ind w:left="3600" w:hanging="360"/>
      </w:pPr>
      <w:r>
        <w:rPr>
          <w:rFonts w:ascii="Times New Roman"/>
        </w:rPr>
        <w:t>Accumulation of fluid in the abdomen</w:t>
      </w:r>
    </w:p>
    <w:p w14:paraId="6A718396" w14:textId="77777777" w:rsidR="00060929" w:rsidRDefault="00655B64" w:rsidP="00655B64">
      <w:pPr>
        <w:pStyle w:val="ListParagraph"/>
        <w:numPr>
          <w:ilvl w:val="4"/>
          <w:numId w:val="23"/>
        </w:numPr>
        <w:tabs>
          <w:tab w:val="num" w:pos="3600"/>
        </w:tabs>
        <w:ind w:left="3600" w:hanging="360"/>
      </w:pPr>
      <w:r>
        <w:rPr>
          <w:rFonts w:ascii="Times New Roman"/>
        </w:rPr>
        <w:t>Breathing difficulties</w:t>
      </w:r>
    </w:p>
    <w:p w14:paraId="1FD2051C" w14:textId="77777777" w:rsidR="00060929" w:rsidRDefault="00655B64" w:rsidP="00655B64">
      <w:pPr>
        <w:pStyle w:val="ListParagraph"/>
        <w:numPr>
          <w:ilvl w:val="4"/>
          <w:numId w:val="23"/>
        </w:numPr>
        <w:tabs>
          <w:tab w:val="num" w:pos="3600"/>
        </w:tabs>
        <w:ind w:left="3600" w:hanging="360"/>
      </w:pPr>
      <w:r>
        <w:rPr>
          <w:rFonts w:ascii="Times New Roman"/>
        </w:rPr>
        <w:t>Increased concentration of red blood cells</w:t>
      </w:r>
    </w:p>
    <w:p w14:paraId="571AC110" w14:textId="77777777" w:rsidR="00060929" w:rsidRDefault="00655B64" w:rsidP="00655B64">
      <w:pPr>
        <w:pStyle w:val="ListParagraph"/>
        <w:numPr>
          <w:ilvl w:val="4"/>
          <w:numId w:val="23"/>
        </w:numPr>
        <w:tabs>
          <w:tab w:val="num" w:pos="3600"/>
        </w:tabs>
        <w:ind w:left="3600" w:hanging="360"/>
      </w:pPr>
      <w:r>
        <w:rPr>
          <w:rFonts w:ascii="Times New Roman"/>
        </w:rPr>
        <w:t>Kidney and liver problems</w:t>
      </w:r>
    </w:p>
    <w:p w14:paraId="386D5E00" w14:textId="77777777" w:rsidR="00060929" w:rsidRDefault="00655B64" w:rsidP="00655B64">
      <w:pPr>
        <w:pStyle w:val="ListParagraph"/>
        <w:numPr>
          <w:ilvl w:val="4"/>
          <w:numId w:val="23"/>
        </w:numPr>
        <w:tabs>
          <w:tab w:val="num" w:pos="3600"/>
        </w:tabs>
        <w:ind w:left="3600" w:hanging="360"/>
      </w:pPr>
      <w:r>
        <w:rPr>
          <w:rFonts w:ascii="Times New Roman"/>
        </w:rPr>
        <w:t>In the most severe cases, blood clots, kidney failure, or death (The severe cases affect only a very small percentage of women who undergo IVF</w:t>
      </w:r>
      <w:r>
        <w:rPr>
          <w:rFonts w:hAnsi="Times New Roman"/>
        </w:rPr>
        <w:t>—</w:t>
      </w:r>
      <w:r>
        <w:rPr>
          <w:rFonts w:ascii="Times New Roman"/>
        </w:rPr>
        <w:t>0.2 percent or less of all treatment cycles</w:t>
      </w:r>
      <w:r>
        <w:rPr>
          <w:rFonts w:hAnsi="Times New Roman"/>
        </w:rPr>
        <w:t>—</w:t>
      </w:r>
      <w:r>
        <w:rPr>
          <w:rFonts w:ascii="Times New Roman"/>
        </w:rPr>
        <w:t>and the very severe are an even smaller percentage)</w:t>
      </w:r>
    </w:p>
    <w:p w14:paraId="56BC0203" w14:textId="77777777" w:rsidR="00060929" w:rsidRDefault="00655B64" w:rsidP="00655B64">
      <w:pPr>
        <w:pStyle w:val="ListParagraph"/>
        <w:numPr>
          <w:ilvl w:val="3"/>
          <w:numId w:val="23"/>
        </w:numPr>
        <w:tabs>
          <w:tab w:val="num" w:pos="2880"/>
        </w:tabs>
        <w:ind w:left="2880" w:hanging="360"/>
      </w:pPr>
      <w:r>
        <w:rPr>
          <w:rFonts w:ascii="Times New Roman"/>
        </w:rPr>
        <w:t>Occurs at two stages:</w:t>
      </w:r>
    </w:p>
    <w:p w14:paraId="05A60908" w14:textId="77777777" w:rsidR="00060929" w:rsidRDefault="00655B64" w:rsidP="00655B64">
      <w:pPr>
        <w:pStyle w:val="ListParagraph"/>
        <w:numPr>
          <w:ilvl w:val="4"/>
          <w:numId w:val="23"/>
        </w:numPr>
        <w:tabs>
          <w:tab w:val="num" w:pos="3600"/>
        </w:tabs>
        <w:ind w:left="3600" w:hanging="360"/>
      </w:pPr>
      <w:r>
        <w:rPr>
          <w:rFonts w:ascii="Times New Roman"/>
        </w:rPr>
        <w:t xml:space="preserve">Early - 1 to 5 days after your </w:t>
      </w:r>
      <w:proofErr w:type="spellStart"/>
      <w:r>
        <w:rPr>
          <w:rFonts w:ascii="Times New Roman"/>
        </w:rPr>
        <w:t>hGC-Orvidrel</w:t>
      </w:r>
      <w:proofErr w:type="spellEnd"/>
      <w:r>
        <w:rPr>
          <w:rFonts w:ascii="Times New Roman"/>
        </w:rPr>
        <w:t xml:space="preserve"> trigger </w:t>
      </w:r>
    </w:p>
    <w:p w14:paraId="4DB52683" w14:textId="77777777" w:rsidR="00060929" w:rsidRDefault="00655B64" w:rsidP="00655B64">
      <w:pPr>
        <w:pStyle w:val="ListParagraph"/>
        <w:numPr>
          <w:ilvl w:val="4"/>
          <w:numId w:val="23"/>
        </w:numPr>
        <w:tabs>
          <w:tab w:val="num" w:pos="3600"/>
        </w:tabs>
        <w:ind w:left="3600" w:hanging="360"/>
      </w:pPr>
      <w:r>
        <w:rPr>
          <w:rFonts w:ascii="Times New Roman"/>
        </w:rPr>
        <w:t xml:space="preserve">Late </w:t>
      </w:r>
      <w:r>
        <w:rPr>
          <w:rFonts w:hAnsi="Times New Roman"/>
        </w:rPr>
        <w:t>–</w:t>
      </w:r>
      <w:r>
        <w:rPr>
          <w:rFonts w:hAnsi="Times New Roman"/>
        </w:rPr>
        <w:t xml:space="preserve"> </w:t>
      </w:r>
      <w:r>
        <w:rPr>
          <w:rFonts w:ascii="Times New Roman"/>
        </w:rPr>
        <w:t xml:space="preserve">10 to 15 days after your </w:t>
      </w:r>
      <w:proofErr w:type="spellStart"/>
      <w:r>
        <w:rPr>
          <w:rFonts w:ascii="Times New Roman"/>
        </w:rPr>
        <w:t>hCG-Orvidreal</w:t>
      </w:r>
      <w:proofErr w:type="spellEnd"/>
      <w:r>
        <w:rPr>
          <w:rFonts w:ascii="Times New Roman"/>
        </w:rPr>
        <w:t xml:space="preserve"> trigger as a result of the </w:t>
      </w:r>
      <w:proofErr w:type="spellStart"/>
      <w:r>
        <w:rPr>
          <w:rFonts w:ascii="Times New Roman"/>
        </w:rPr>
        <w:t>hCG</w:t>
      </w:r>
      <w:proofErr w:type="spellEnd"/>
      <w:r>
        <w:rPr>
          <w:rFonts w:ascii="Times New Roman"/>
        </w:rPr>
        <w:t xml:space="preserve"> (if pregnancy occurs)</w:t>
      </w:r>
    </w:p>
    <w:p w14:paraId="399348AE" w14:textId="77777777" w:rsidR="00060929" w:rsidRDefault="00655B64" w:rsidP="00655B64">
      <w:pPr>
        <w:pStyle w:val="ListParagraph"/>
        <w:numPr>
          <w:ilvl w:val="5"/>
          <w:numId w:val="25"/>
        </w:numPr>
        <w:tabs>
          <w:tab w:val="num" w:pos="4320"/>
        </w:tabs>
        <w:ind w:left="4320" w:hanging="285"/>
      </w:pPr>
      <w:r>
        <w:rPr>
          <w:rFonts w:ascii="Times New Roman"/>
        </w:rPr>
        <w:t xml:space="preserve">The risk of severe complications is about 4 to 12 times higher if pregnancy occurs which is why sometimes </w:t>
      </w:r>
      <w:proofErr w:type="spellStart"/>
      <w:r>
        <w:rPr>
          <w:rFonts w:ascii="Times New Roman"/>
        </w:rPr>
        <w:t>hCG-Ovidrel</w:t>
      </w:r>
      <w:proofErr w:type="spellEnd"/>
      <w:r>
        <w:rPr>
          <w:rFonts w:ascii="Times New Roman"/>
        </w:rPr>
        <w:t xml:space="preserve"> trigger is withheld to reduce the possibility of this occurring.</w:t>
      </w:r>
    </w:p>
    <w:p w14:paraId="625813ED" w14:textId="77777777" w:rsidR="00060929" w:rsidRDefault="00655B64" w:rsidP="00655B64">
      <w:pPr>
        <w:pStyle w:val="ListParagraph"/>
        <w:numPr>
          <w:ilvl w:val="2"/>
          <w:numId w:val="24"/>
        </w:numPr>
        <w:tabs>
          <w:tab w:val="num" w:pos="2160"/>
        </w:tabs>
        <w:ind w:left="2160" w:hanging="285"/>
      </w:pPr>
      <w:r>
        <w:rPr>
          <w:rFonts w:ascii="Times New Roman"/>
        </w:rPr>
        <w:t>Cancer</w:t>
      </w:r>
    </w:p>
    <w:p w14:paraId="68014755" w14:textId="77777777" w:rsidR="00060929" w:rsidRDefault="00655B64" w:rsidP="00655B64">
      <w:pPr>
        <w:pStyle w:val="ListParagraph"/>
        <w:numPr>
          <w:ilvl w:val="3"/>
          <w:numId w:val="26"/>
        </w:numPr>
        <w:tabs>
          <w:tab w:val="num" w:pos="2880"/>
        </w:tabs>
        <w:ind w:left="2880" w:hanging="360"/>
      </w:pPr>
      <w:r>
        <w:rPr>
          <w:rFonts w:ascii="Times New Roman"/>
        </w:rPr>
        <w:t>Many have worried that the use of fertility drugs could lead to an increased risk of cancer</w:t>
      </w:r>
      <w:r>
        <w:rPr>
          <w:rFonts w:hAnsi="Times New Roman"/>
        </w:rPr>
        <w:t>—</w:t>
      </w:r>
      <w:r>
        <w:rPr>
          <w:rFonts w:ascii="Times New Roman"/>
        </w:rPr>
        <w:t xml:space="preserve">in particular, breast, ovarian, and uterine (including endometrial) cancers. One must be careful in interpreting epidemiological studies of women taking fertility drugs, </w:t>
      </w:r>
      <w:r>
        <w:rPr>
          <w:rFonts w:ascii="Times New Roman"/>
          <w:u w:color="8064A2"/>
        </w:rPr>
        <w:t>because all of these cancers are more common in women with infertility,</w:t>
      </w:r>
      <w:r>
        <w:rPr>
          <w:rFonts w:ascii="Times New Roman"/>
        </w:rPr>
        <w:t xml:space="preserve"> so merely comparing women taking fertility drugs with women in the </w:t>
      </w:r>
      <w:r>
        <w:rPr>
          <w:rFonts w:ascii="Times New Roman"/>
        </w:rPr>
        <w:lastRenderedPageBreak/>
        <w:t xml:space="preserve">general population inevitably shows an increased incidence of cancer. </w:t>
      </w:r>
      <w:r>
        <w:rPr>
          <w:b/>
          <w:bCs/>
        </w:rPr>
        <w:t>When the analysis takes into account the increased cancer risk due to infertility per se, the evidence does not support a relationship between fertility drugs and an increased prevalence of breast or ovarian cancer.</w:t>
      </w:r>
      <w:r>
        <w:rPr>
          <w:rFonts w:ascii="Times New Roman"/>
        </w:rPr>
        <w:t xml:space="preserve"> </w:t>
      </w:r>
    </w:p>
    <w:p w14:paraId="141A78B9" w14:textId="77777777" w:rsidR="00060929" w:rsidRDefault="00655B64" w:rsidP="00655B64">
      <w:pPr>
        <w:pStyle w:val="ListParagraph"/>
        <w:numPr>
          <w:ilvl w:val="2"/>
          <w:numId w:val="24"/>
        </w:numPr>
        <w:tabs>
          <w:tab w:val="num" w:pos="2160"/>
        </w:tabs>
        <w:ind w:left="2160" w:hanging="285"/>
      </w:pPr>
      <w:r>
        <w:rPr>
          <w:rFonts w:ascii="Times New Roman"/>
        </w:rPr>
        <w:t>Risks of Pregnancy</w:t>
      </w:r>
    </w:p>
    <w:p w14:paraId="569619D0" w14:textId="77777777" w:rsidR="00060929" w:rsidRDefault="00655B64" w:rsidP="00655B64">
      <w:pPr>
        <w:pStyle w:val="ListParagraph"/>
        <w:numPr>
          <w:ilvl w:val="3"/>
          <w:numId w:val="27"/>
        </w:numPr>
        <w:tabs>
          <w:tab w:val="num" w:pos="2880"/>
        </w:tabs>
        <w:ind w:left="2880" w:hanging="360"/>
      </w:pPr>
      <w:r>
        <w:rPr>
          <w:rFonts w:ascii="Times New Roman"/>
        </w:rPr>
        <w:t>Pregnancies that occur with IVF are associated with increased risks of certain conditions (see Table below from the Executive Summary of a National Institute of Child Health and Human Development Workshop held in September 2005, as reported in the journal Obstetrics &amp; Gynecology, vol. 109, no. 4, pages 967-77, 2007).</w:t>
      </w:r>
      <w:r>
        <w:rPr>
          <w:rFonts w:hAnsi="Times New Roman"/>
        </w:rPr>
        <w:t> </w:t>
      </w:r>
    </w:p>
    <w:p w14:paraId="57691AC6" w14:textId="77777777" w:rsidR="00060929" w:rsidRDefault="00655B64" w:rsidP="00655B64">
      <w:pPr>
        <w:pStyle w:val="ListParagraph"/>
        <w:numPr>
          <w:ilvl w:val="4"/>
          <w:numId w:val="27"/>
        </w:numPr>
        <w:tabs>
          <w:tab w:val="num" w:pos="3600"/>
        </w:tabs>
        <w:ind w:left="3600" w:hanging="360"/>
      </w:pPr>
      <w:r>
        <w:rPr>
          <w:rFonts w:ascii="Times New Roman"/>
          <w:b/>
          <w:bCs/>
          <w:color w:val="FF2C21"/>
          <w:u w:color="8064A2"/>
        </w:rPr>
        <w:t>Insert table</w:t>
      </w:r>
      <w:r>
        <w:rPr>
          <w:rFonts w:ascii="Times New Roman"/>
          <w:b/>
          <w:bCs/>
          <w:color w:val="FF2C21"/>
        </w:rPr>
        <w:t xml:space="preserve"> </w:t>
      </w:r>
      <w:r>
        <w:rPr>
          <w:rFonts w:ascii="Times New Roman"/>
        </w:rPr>
        <w:t>(Potential risks in singleton IVF-conceived pregnancies)</w:t>
      </w:r>
    </w:p>
    <w:p w14:paraId="76351271" w14:textId="77777777" w:rsidR="00060929" w:rsidRDefault="00655B64" w:rsidP="00655B64">
      <w:pPr>
        <w:pStyle w:val="ListParagraph"/>
        <w:numPr>
          <w:ilvl w:val="4"/>
          <w:numId w:val="27"/>
        </w:numPr>
        <w:tabs>
          <w:tab w:val="num" w:pos="3600"/>
        </w:tabs>
        <w:ind w:left="3600" w:hanging="360"/>
      </w:pPr>
      <w:r>
        <w:rPr>
          <w:rFonts w:ascii="Times New Roman"/>
        </w:rPr>
        <w:t>Key:</w:t>
      </w:r>
    </w:p>
    <w:p w14:paraId="6D116432" w14:textId="77777777" w:rsidR="00060929" w:rsidRDefault="00655B64" w:rsidP="00655B64">
      <w:pPr>
        <w:pStyle w:val="ListParagraph"/>
        <w:numPr>
          <w:ilvl w:val="5"/>
          <w:numId w:val="28"/>
        </w:numPr>
        <w:tabs>
          <w:tab w:val="num" w:pos="4320"/>
        </w:tabs>
        <w:ind w:left="4320" w:hanging="285"/>
      </w:pPr>
      <w:r>
        <w:rPr>
          <w:rFonts w:ascii="Times New Roman"/>
        </w:rPr>
        <w:t>Absolute risk = % of IVF pregnancies in which the risk occurred</w:t>
      </w:r>
    </w:p>
    <w:p w14:paraId="4F3DC8C6" w14:textId="77777777" w:rsidR="00060929" w:rsidRDefault="00655B64" w:rsidP="00655B64">
      <w:pPr>
        <w:pStyle w:val="ListParagraph"/>
        <w:numPr>
          <w:ilvl w:val="5"/>
          <w:numId w:val="28"/>
        </w:numPr>
        <w:tabs>
          <w:tab w:val="num" w:pos="4320"/>
        </w:tabs>
        <w:ind w:left="4320" w:hanging="285"/>
      </w:pPr>
      <w:r>
        <w:rPr>
          <w:rFonts w:ascii="Times New Roman"/>
        </w:rPr>
        <w:t>Relative risk = the risk in IVF versus the risk in non-IVF pregnancies</w:t>
      </w:r>
    </w:p>
    <w:p w14:paraId="104C4274" w14:textId="77777777" w:rsidR="00060929" w:rsidRDefault="00655B64" w:rsidP="00655B64">
      <w:pPr>
        <w:pStyle w:val="ListParagraph"/>
        <w:numPr>
          <w:ilvl w:val="5"/>
          <w:numId w:val="28"/>
        </w:numPr>
        <w:tabs>
          <w:tab w:val="num" w:pos="4320"/>
        </w:tabs>
        <w:ind w:left="4320" w:hanging="285"/>
      </w:pPr>
      <w:r>
        <w:rPr>
          <w:rFonts w:ascii="Times New Roman"/>
        </w:rPr>
        <w:t xml:space="preserve">The numbers in parentheses (called the </w:t>
      </w:r>
      <w:r>
        <w:rPr>
          <w:rFonts w:hAnsi="Times New Roman"/>
        </w:rPr>
        <w:t>“</w:t>
      </w:r>
      <w:r>
        <w:rPr>
          <w:rFonts w:ascii="Times New Roman"/>
        </w:rPr>
        <w:t>Confidence Interval</w:t>
      </w:r>
      <w:r>
        <w:rPr>
          <w:rFonts w:hAnsi="Times New Roman"/>
        </w:rPr>
        <w:t>”</w:t>
      </w:r>
      <w:r>
        <w:rPr>
          <w:rFonts w:ascii="Times New Roman"/>
        </w:rPr>
        <w:t>) indicate the range in which the actual Relative Risk lies</w:t>
      </w:r>
    </w:p>
    <w:p w14:paraId="589E0C8B" w14:textId="77777777" w:rsidR="00060929" w:rsidRDefault="00655B64" w:rsidP="00655B64">
      <w:pPr>
        <w:pStyle w:val="ListParagraph"/>
        <w:numPr>
          <w:ilvl w:val="4"/>
          <w:numId w:val="27"/>
        </w:numPr>
        <w:tabs>
          <w:tab w:val="num" w:pos="3600"/>
        </w:tabs>
        <w:ind w:left="3600" w:hanging="360"/>
      </w:pPr>
      <w:r>
        <w:rPr>
          <w:rFonts w:ascii="Times New Roman"/>
        </w:rPr>
        <w:t>Some of these risks stem from the higher average age of women pregnant by IVF and the fact that the underlying cause of infertility may be the cause of the increased risk of pregnancy complications</w:t>
      </w:r>
    </w:p>
    <w:p w14:paraId="4254175F" w14:textId="77777777" w:rsidR="00060929" w:rsidRDefault="00655B64" w:rsidP="00655B64">
      <w:pPr>
        <w:pStyle w:val="ListParagraph"/>
        <w:numPr>
          <w:ilvl w:val="3"/>
          <w:numId w:val="27"/>
        </w:numPr>
        <w:tabs>
          <w:tab w:val="num" w:pos="2880"/>
        </w:tabs>
        <w:ind w:left="2880" w:hanging="360"/>
      </w:pPr>
      <w:r>
        <w:rPr>
          <w:rFonts w:ascii="Times New Roman"/>
        </w:rPr>
        <w:t>Multiple gestations</w:t>
      </w:r>
    </w:p>
    <w:p w14:paraId="2F11806A" w14:textId="77777777" w:rsidR="00060929" w:rsidRDefault="00655B64" w:rsidP="00655B64">
      <w:pPr>
        <w:pStyle w:val="ListParagraph"/>
        <w:numPr>
          <w:ilvl w:val="4"/>
          <w:numId w:val="27"/>
        </w:numPr>
        <w:tabs>
          <w:tab w:val="num" w:pos="3600"/>
        </w:tabs>
        <w:ind w:left="3600" w:hanging="360"/>
      </w:pPr>
      <w:r>
        <w:rPr>
          <w:rFonts w:ascii="Times New Roman"/>
        </w:rPr>
        <w:t>Currently more than 30% of IVF pregnancies are twins or higher-order multiple gestations (triplets or greater), and about half of all IVF babies are a result of multiple gestations</w:t>
      </w:r>
    </w:p>
    <w:p w14:paraId="4D78215F" w14:textId="77777777" w:rsidR="00060929" w:rsidRDefault="00655B64" w:rsidP="00655B64">
      <w:pPr>
        <w:pStyle w:val="ListParagraph"/>
        <w:numPr>
          <w:ilvl w:val="4"/>
          <w:numId w:val="27"/>
        </w:numPr>
        <w:tabs>
          <w:tab w:val="num" w:pos="3600"/>
        </w:tabs>
        <w:ind w:left="3600" w:hanging="360"/>
      </w:pPr>
      <w:r>
        <w:rPr>
          <w:rFonts w:ascii="Times New Roman"/>
        </w:rPr>
        <w:t>Identical twinning occurs in 1.5% to 4.5% of IVF pregnancies</w:t>
      </w:r>
    </w:p>
    <w:p w14:paraId="14A52290" w14:textId="77777777" w:rsidR="00060929" w:rsidRDefault="00655B64" w:rsidP="00655B64">
      <w:pPr>
        <w:pStyle w:val="ListParagraph"/>
        <w:numPr>
          <w:ilvl w:val="4"/>
          <w:numId w:val="27"/>
        </w:numPr>
        <w:tabs>
          <w:tab w:val="num" w:pos="3600"/>
        </w:tabs>
        <w:ind w:left="3600" w:hanging="360"/>
      </w:pPr>
      <w:r>
        <w:rPr>
          <w:rFonts w:ascii="Times New Roman"/>
        </w:rPr>
        <w:t>IVF twins deliver on average three weeks earlier and weigh 1,000 gm less than IVF singletons.</w:t>
      </w:r>
      <w:r>
        <w:rPr>
          <w:rFonts w:hAnsi="Times New Roman"/>
        </w:rPr>
        <w:t> </w:t>
      </w:r>
      <w:r>
        <w:rPr>
          <w:rFonts w:hAnsi="Times New Roman"/>
        </w:rPr>
        <w:t xml:space="preserve"> </w:t>
      </w:r>
      <w:r>
        <w:rPr>
          <w:rFonts w:ascii="Times New Roman"/>
        </w:rPr>
        <w:t>Of note, IVF twins do as well as spontaneously conceived twins</w:t>
      </w:r>
    </w:p>
    <w:p w14:paraId="1E2BBB1E" w14:textId="77777777" w:rsidR="00060929" w:rsidRDefault="00655B64" w:rsidP="00655B64">
      <w:pPr>
        <w:pStyle w:val="ListParagraph"/>
        <w:numPr>
          <w:ilvl w:val="4"/>
          <w:numId w:val="27"/>
        </w:numPr>
        <w:tabs>
          <w:tab w:val="num" w:pos="3600"/>
        </w:tabs>
        <w:ind w:left="3600" w:hanging="360"/>
      </w:pPr>
      <w:r>
        <w:rPr>
          <w:rFonts w:ascii="Times New Roman"/>
        </w:rPr>
        <w:t>Triplet (and greater) pregnancies deliver before 32 weeks (7 months) in almost half of cases</w:t>
      </w:r>
    </w:p>
    <w:p w14:paraId="0EB62859" w14:textId="77777777" w:rsidR="00060929" w:rsidRDefault="00655B64" w:rsidP="00655B64">
      <w:pPr>
        <w:pStyle w:val="ListParagraph"/>
        <w:numPr>
          <w:ilvl w:val="3"/>
          <w:numId w:val="27"/>
        </w:numPr>
        <w:tabs>
          <w:tab w:val="num" w:pos="2880"/>
        </w:tabs>
        <w:ind w:left="2880" w:hanging="360"/>
      </w:pPr>
      <w:r>
        <w:rPr>
          <w:rFonts w:ascii="Times New Roman"/>
        </w:rPr>
        <w:t>Abnormal Pregnancies</w:t>
      </w:r>
    </w:p>
    <w:p w14:paraId="7D368584" w14:textId="77777777" w:rsidR="00060929" w:rsidRDefault="00655B64" w:rsidP="00655B64">
      <w:pPr>
        <w:pStyle w:val="ListParagraph"/>
        <w:numPr>
          <w:ilvl w:val="4"/>
          <w:numId w:val="27"/>
        </w:numPr>
        <w:tabs>
          <w:tab w:val="num" w:pos="3600"/>
        </w:tabs>
        <w:ind w:left="3600" w:hanging="360"/>
      </w:pPr>
      <w:r>
        <w:rPr>
          <w:rFonts w:ascii="Times New Roman"/>
        </w:rPr>
        <w:t>Although embryos are transferred directly into the uterus with IVF, ectopic (tubal, cervical and abdominal) pregnancies as well as abnormal intra-uterine pregnancies have occurred either alone or concurrently with a normal intra-uterine pregnancy</w:t>
      </w:r>
    </w:p>
    <w:p w14:paraId="2FAD1915" w14:textId="77777777" w:rsidR="00060929" w:rsidRDefault="00655B64" w:rsidP="00655B64">
      <w:pPr>
        <w:pStyle w:val="ListParagraph"/>
        <w:numPr>
          <w:ilvl w:val="4"/>
          <w:numId w:val="27"/>
        </w:numPr>
        <w:tabs>
          <w:tab w:val="num" w:pos="3600"/>
        </w:tabs>
        <w:ind w:left="3600" w:hanging="360"/>
      </w:pPr>
      <w:r>
        <w:rPr>
          <w:rFonts w:ascii="Times New Roman"/>
        </w:rPr>
        <w:lastRenderedPageBreak/>
        <w:t>Termination of ectopic/abnormal pregnancy:</w:t>
      </w:r>
    </w:p>
    <w:p w14:paraId="1EA8057C" w14:textId="77777777" w:rsidR="00060929" w:rsidRDefault="00655B64" w:rsidP="00655B64">
      <w:pPr>
        <w:pStyle w:val="ListParagraph"/>
        <w:numPr>
          <w:ilvl w:val="5"/>
          <w:numId w:val="29"/>
        </w:numPr>
        <w:tabs>
          <w:tab w:val="num" w:pos="4320"/>
        </w:tabs>
        <w:ind w:left="4320" w:hanging="285"/>
      </w:pPr>
      <w:r>
        <w:rPr>
          <w:rFonts w:ascii="Times New Roman"/>
        </w:rPr>
        <w:t>Methotrexate (a weak chemotherapy drug)</w:t>
      </w:r>
    </w:p>
    <w:p w14:paraId="2EE72B22" w14:textId="77777777" w:rsidR="00060929" w:rsidRDefault="00655B64" w:rsidP="00655B64">
      <w:pPr>
        <w:pStyle w:val="ListParagraph"/>
        <w:numPr>
          <w:ilvl w:val="6"/>
          <w:numId w:val="27"/>
        </w:numPr>
        <w:tabs>
          <w:tab w:val="num" w:pos="5040"/>
        </w:tabs>
        <w:ind w:left="5040" w:hanging="360"/>
      </w:pPr>
      <w:r>
        <w:rPr>
          <w:rFonts w:ascii="Times New Roman"/>
        </w:rPr>
        <w:t>Side effects of methotrexate include nausea or vomiting, diarrhea, cramping, mouth ulcers, headache, skin rash, sensitivity to the sun and temporary abnormalities in liver function tests</w:t>
      </w:r>
    </w:p>
    <w:p w14:paraId="756E7CF5" w14:textId="77777777" w:rsidR="00060929" w:rsidRDefault="00655B64" w:rsidP="00655B64">
      <w:pPr>
        <w:pStyle w:val="ListParagraph"/>
        <w:numPr>
          <w:ilvl w:val="5"/>
          <w:numId w:val="29"/>
        </w:numPr>
        <w:tabs>
          <w:tab w:val="num" w:pos="4320"/>
        </w:tabs>
        <w:ind w:left="4320" w:hanging="285"/>
      </w:pPr>
      <w:r>
        <w:rPr>
          <w:rFonts w:ascii="Times New Roman"/>
        </w:rPr>
        <w:t>Surgery</w:t>
      </w:r>
    </w:p>
    <w:p w14:paraId="2ABCB964" w14:textId="77777777" w:rsidR="00060929" w:rsidRDefault="00655B64" w:rsidP="00655B64">
      <w:pPr>
        <w:pStyle w:val="ListParagraph"/>
        <w:numPr>
          <w:ilvl w:val="6"/>
          <w:numId w:val="30"/>
        </w:numPr>
        <w:tabs>
          <w:tab w:val="num" w:pos="5040"/>
        </w:tabs>
        <w:ind w:left="5040" w:hanging="360"/>
      </w:pPr>
      <w:r>
        <w:rPr>
          <w:rFonts w:ascii="Times New Roman"/>
        </w:rPr>
        <w:t>Risks of surgery include the risks of anesthesia, scar tissue formation inside the uterus, infection, bleeding and injury to any internal organs</w:t>
      </w:r>
    </w:p>
    <w:p w14:paraId="25210ADF" w14:textId="77777777" w:rsidR="00060929" w:rsidRDefault="00655B64" w:rsidP="00655B64">
      <w:pPr>
        <w:pStyle w:val="ListParagraph"/>
        <w:numPr>
          <w:ilvl w:val="1"/>
          <w:numId w:val="31"/>
        </w:numPr>
        <w:tabs>
          <w:tab w:val="num" w:pos="1440"/>
        </w:tabs>
        <w:ind w:left="1440" w:hanging="360"/>
      </w:pPr>
      <w:r>
        <w:rPr>
          <w:rFonts w:ascii="Times New Roman"/>
        </w:rPr>
        <w:t>Risks to Offspring</w:t>
      </w:r>
    </w:p>
    <w:p w14:paraId="7FAAC2CF" w14:textId="77777777" w:rsidR="00060929" w:rsidRDefault="00655B64" w:rsidP="00655B64">
      <w:pPr>
        <w:pStyle w:val="ListParagraph"/>
        <w:numPr>
          <w:ilvl w:val="2"/>
          <w:numId w:val="32"/>
        </w:numPr>
        <w:tabs>
          <w:tab w:val="num" w:pos="2160"/>
        </w:tabs>
        <w:ind w:left="2160" w:hanging="285"/>
      </w:pPr>
      <w:r>
        <w:rPr>
          <w:rFonts w:ascii="Times New Roman"/>
        </w:rPr>
        <w:t>Overall Risks</w:t>
      </w:r>
    </w:p>
    <w:p w14:paraId="55006912" w14:textId="77777777" w:rsidR="00060929" w:rsidRDefault="00655B64" w:rsidP="00655B64">
      <w:pPr>
        <w:pStyle w:val="ListParagraph"/>
        <w:numPr>
          <w:ilvl w:val="3"/>
          <w:numId w:val="31"/>
        </w:numPr>
        <w:tabs>
          <w:tab w:val="num" w:pos="2880"/>
        </w:tabs>
        <w:ind w:left="2880" w:hanging="360"/>
        <w:rPr>
          <w:rFonts w:ascii="Times New Roman" w:eastAsia="Times New Roman" w:hAnsi="Times New Roman" w:cs="Times New Roman"/>
          <w:b/>
          <w:bCs/>
        </w:rPr>
      </w:pPr>
      <w:r>
        <w:rPr>
          <w:b/>
          <w:bCs/>
        </w:rPr>
        <w:t xml:space="preserve">IVF babies </w:t>
      </w:r>
      <w:r>
        <w:rPr>
          <w:b/>
          <w:bCs/>
          <w:u w:val="single"/>
        </w:rPr>
        <w:t>may</w:t>
      </w:r>
      <w:r>
        <w:rPr>
          <w:b/>
          <w:bCs/>
        </w:rPr>
        <w:t xml:space="preserve"> be at a slight increased risk for birth defects</w:t>
      </w:r>
    </w:p>
    <w:p w14:paraId="0BCBCAB5" w14:textId="77777777" w:rsidR="00060929" w:rsidRDefault="00655B64" w:rsidP="00655B64">
      <w:pPr>
        <w:pStyle w:val="ListParagraph"/>
        <w:numPr>
          <w:ilvl w:val="4"/>
          <w:numId w:val="31"/>
        </w:numPr>
        <w:tabs>
          <w:tab w:val="num" w:pos="3600"/>
        </w:tabs>
        <w:ind w:left="3600" w:hanging="360"/>
      </w:pPr>
      <w:r>
        <w:rPr>
          <w:rFonts w:ascii="Times New Roman"/>
          <w:u w:color="8064A2"/>
        </w:rPr>
        <w:t xml:space="preserve">Infertile couples, by definition, do not have normal reproductive function and might be expected to have babies with more abnormalities than a group of normally fertile couples. </w:t>
      </w:r>
      <w:r>
        <w:rPr>
          <w:rFonts w:hAnsi="Times New Roman"/>
          <w:u w:color="8064A2"/>
        </w:rPr>
        <w:t> </w:t>
      </w:r>
      <w:r>
        <w:rPr>
          <w:rFonts w:ascii="Times New Roman"/>
        </w:rPr>
        <w:t xml:space="preserve"> This said, even if the studies suggesting an increased risk to babies born after IVF prove to be true, the absolute risk of any abnormal outcome appears to be small</w:t>
      </w:r>
    </w:p>
    <w:p w14:paraId="242C3C33" w14:textId="77777777" w:rsidR="00060929" w:rsidRDefault="00655B64" w:rsidP="00655B64">
      <w:pPr>
        <w:pStyle w:val="ListParagraph"/>
        <w:numPr>
          <w:ilvl w:val="3"/>
          <w:numId w:val="31"/>
        </w:numPr>
        <w:tabs>
          <w:tab w:val="num" w:pos="2880"/>
        </w:tabs>
        <w:ind w:left="2880" w:hanging="360"/>
      </w:pPr>
      <w:r>
        <w:rPr>
          <w:b/>
          <w:bCs/>
        </w:rPr>
        <w:t xml:space="preserve">The </w:t>
      </w:r>
      <w:r>
        <w:rPr>
          <w:b/>
          <w:bCs/>
          <w:u w:val="single"/>
        </w:rPr>
        <w:t>risk for a multiple pregnancy</w:t>
      </w:r>
      <w:r>
        <w:rPr>
          <w:b/>
          <w:bCs/>
        </w:rPr>
        <w:t xml:space="preserve"> [link to risks of multiple pregnancies] is higher for patients undergoing IVF, even when only one embryo is transferred.</w:t>
      </w:r>
      <w:r>
        <w:rPr>
          <w:rFonts w:ascii="Times New Roman"/>
        </w:rPr>
        <w:t xml:space="preserve"> </w:t>
      </w:r>
    </w:p>
    <w:p w14:paraId="500E3E14" w14:textId="77777777" w:rsidR="00060929" w:rsidRDefault="00655B64" w:rsidP="00655B64">
      <w:pPr>
        <w:pStyle w:val="ListParagraph"/>
        <w:numPr>
          <w:ilvl w:val="3"/>
          <w:numId w:val="31"/>
        </w:numPr>
        <w:tabs>
          <w:tab w:val="num" w:pos="2880"/>
        </w:tabs>
        <w:ind w:left="2880" w:hanging="360"/>
        <w:rPr>
          <w:rFonts w:ascii="Times New Roman" w:eastAsia="Times New Roman" w:hAnsi="Times New Roman" w:cs="Times New Roman"/>
          <w:b/>
          <w:bCs/>
          <w:color w:val="8064A2"/>
          <w:u w:color="8064A2"/>
        </w:rPr>
      </w:pPr>
      <w:r>
        <w:rPr>
          <w:rFonts w:ascii="Times New Roman"/>
          <w:b/>
          <w:bCs/>
          <w:u w:color="8064A2"/>
        </w:rPr>
        <w:t xml:space="preserve">Multiple pregnancies are the </w:t>
      </w:r>
      <w:r>
        <w:rPr>
          <w:rFonts w:ascii="Times New Roman"/>
          <w:b/>
          <w:bCs/>
          <w:i/>
          <w:iCs/>
          <w:u w:color="8064A2"/>
        </w:rPr>
        <w:t>greatest risk</w:t>
      </w:r>
      <w:r>
        <w:rPr>
          <w:rFonts w:ascii="Times New Roman"/>
          <w:b/>
          <w:bCs/>
          <w:u w:color="8064A2"/>
        </w:rPr>
        <w:t xml:space="preserve"> for babies following IVF</w:t>
      </w:r>
    </w:p>
    <w:p w14:paraId="4D705F07" w14:textId="77777777" w:rsidR="00060929" w:rsidRDefault="00655B64" w:rsidP="00655B64">
      <w:pPr>
        <w:pStyle w:val="ListParagraph"/>
        <w:numPr>
          <w:ilvl w:val="3"/>
          <w:numId w:val="31"/>
        </w:numPr>
        <w:tabs>
          <w:tab w:val="num" w:pos="2880"/>
        </w:tabs>
        <w:ind w:left="2880" w:hanging="360"/>
        <w:rPr>
          <w:rFonts w:ascii="Times New Roman" w:eastAsia="Times New Roman" w:hAnsi="Times New Roman" w:cs="Times New Roman"/>
          <w:b/>
          <w:bCs/>
        </w:rPr>
      </w:pPr>
      <w:r>
        <w:rPr>
          <w:b/>
          <w:bCs/>
        </w:rPr>
        <w:t>Some risk may also stem from the underlying infertile state, or from IVF techniques or both</w:t>
      </w:r>
    </w:p>
    <w:p w14:paraId="6AFA809C" w14:textId="77777777" w:rsidR="00060929" w:rsidRDefault="00655B64" w:rsidP="00655B64">
      <w:pPr>
        <w:pStyle w:val="ListParagraph"/>
        <w:numPr>
          <w:ilvl w:val="3"/>
          <w:numId w:val="31"/>
        </w:numPr>
        <w:tabs>
          <w:tab w:val="num" w:pos="2880"/>
        </w:tabs>
        <w:ind w:left="2880" w:hanging="360"/>
        <w:rPr>
          <w:color w:val="8064A2"/>
          <w:u w:color="8064A2"/>
        </w:rPr>
      </w:pPr>
      <w:r>
        <w:rPr>
          <w:rFonts w:ascii="Times New Roman"/>
          <w:u w:color="8064A2"/>
        </w:rPr>
        <w:t>Singletons conceived with IVF tend to be born slightly earlier than naturally conceived babies (39.1 weeks as compared to 39.5 weeks)</w:t>
      </w:r>
    </w:p>
    <w:p w14:paraId="2724BE2F" w14:textId="77777777" w:rsidR="00060929" w:rsidRDefault="00655B64" w:rsidP="00655B64">
      <w:pPr>
        <w:pStyle w:val="ListParagraph"/>
        <w:numPr>
          <w:ilvl w:val="3"/>
          <w:numId w:val="31"/>
        </w:numPr>
        <w:tabs>
          <w:tab w:val="num" w:pos="2880"/>
        </w:tabs>
        <w:ind w:left="2880" w:hanging="360"/>
      </w:pPr>
      <w:r>
        <w:rPr>
          <w:rFonts w:ascii="Times New Roman"/>
        </w:rPr>
        <w:t>The risk of a singleton IVF conceived baby being born with a birth weight under 5 pounds nine ounces (2500 grams) is 12.5% vs. 7% in naturally conceived singletons</w:t>
      </w:r>
    </w:p>
    <w:p w14:paraId="47A0DEED" w14:textId="77777777" w:rsidR="00060929" w:rsidRDefault="00655B64" w:rsidP="00655B64">
      <w:pPr>
        <w:pStyle w:val="ListParagraph"/>
        <w:numPr>
          <w:ilvl w:val="2"/>
          <w:numId w:val="32"/>
        </w:numPr>
        <w:tabs>
          <w:tab w:val="num" w:pos="2160"/>
        </w:tabs>
        <w:ind w:left="2160" w:hanging="285"/>
      </w:pPr>
      <w:r>
        <w:rPr>
          <w:rFonts w:ascii="Times New Roman"/>
        </w:rPr>
        <w:t>Birth Defects</w:t>
      </w:r>
    </w:p>
    <w:p w14:paraId="0194F960" w14:textId="77777777" w:rsidR="00060929" w:rsidRDefault="00655B64" w:rsidP="00655B64">
      <w:pPr>
        <w:pStyle w:val="ListParagraph"/>
        <w:numPr>
          <w:ilvl w:val="3"/>
          <w:numId w:val="33"/>
        </w:numPr>
        <w:tabs>
          <w:tab w:val="num" w:pos="2880"/>
        </w:tabs>
        <w:ind w:left="2880" w:hanging="360"/>
      </w:pPr>
      <w:r>
        <w:rPr>
          <w:rFonts w:ascii="Times New Roman"/>
        </w:rPr>
        <w:t>The rate of birth defects in IVF babies is 2.6-3.9% (versus 2-3% in the normal population). This difference is seen predominately in singleton males.</w:t>
      </w:r>
    </w:p>
    <w:p w14:paraId="4B2F9218" w14:textId="77777777" w:rsidR="00060929" w:rsidRDefault="00655B64" w:rsidP="00655B64">
      <w:pPr>
        <w:pStyle w:val="ListParagraph"/>
        <w:numPr>
          <w:ilvl w:val="3"/>
          <w:numId w:val="33"/>
        </w:numPr>
        <w:tabs>
          <w:tab w:val="num" w:pos="2880"/>
        </w:tabs>
        <w:ind w:left="2880" w:hanging="360"/>
      </w:pPr>
      <w:r>
        <w:rPr>
          <w:rFonts w:ascii="Times New Roman"/>
        </w:rPr>
        <w:t>Imprinting Disorders</w:t>
      </w:r>
    </w:p>
    <w:p w14:paraId="7B0481BA" w14:textId="77777777" w:rsidR="00060929" w:rsidRDefault="00655B64" w:rsidP="00655B64">
      <w:pPr>
        <w:pStyle w:val="ListParagraph"/>
        <w:numPr>
          <w:ilvl w:val="3"/>
          <w:numId w:val="33"/>
        </w:numPr>
        <w:tabs>
          <w:tab w:val="num" w:pos="2880"/>
        </w:tabs>
        <w:ind w:left="2880" w:hanging="360"/>
      </w:pPr>
      <w:r>
        <w:rPr>
          <w:rFonts w:ascii="Times New Roman"/>
        </w:rPr>
        <w:t>Childhood Cancers</w:t>
      </w:r>
    </w:p>
    <w:p w14:paraId="76F1AE29" w14:textId="77777777" w:rsidR="00060929" w:rsidRDefault="00655B64" w:rsidP="00655B64">
      <w:pPr>
        <w:pStyle w:val="ListParagraph"/>
        <w:numPr>
          <w:ilvl w:val="4"/>
          <w:numId w:val="33"/>
        </w:numPr>
        <w:tabs>
          <w:tab w:val="num" w:pos="3600"/>
        </w:tabs>
        <w:ind w:left="3600" w:hanging="360"/>
        <w:rPr>
          <w:color w:val="FF0000"/>
          <w:u w:color="FF0000"/>
        </w:rPr>
      </w:pPr>
      <w:r>
        <w:rPr>
          <w:rFonts w:ascii="Times New Roman"/>
        </w:rPr>
        <w:t xml:space="preserve">Most studies have not reported an increased risk </w:t>
      </w:r>
    </w:p>
    <w:p w14:paraId="30B342D2" w14:textId="77777777" w:rsidR="00060929" w:rsidRDefault="00655B64" w:rsidP="00655B64">
      <w:pPr>
        <w:pStyle w:val="ListParagraph"/>
        <w:numPr>
          <w:ilvl w:val="3"/>
          <w:numId w:val="33"/>
        </w:numPr>
        <w:tabs>
          <w:tab w:val="num" w:pos="2880"/>
        </w:tabs>
        <w:ind w:left="2880" w:hanging="360"/>
      </w:pPr>
      <w:r>
        <w:rPr>
          <w:rFonts w:ascii="Times New Roman"/>
        </w:rPr>
        <w:t>Potential Risks in Singleton IVF Pregnancies</w:t>
      </w:r>
    </w:p>
    <w:p w14:paraId="681749BA" w14:textId="77777777" w:rsidR="00060929" w:rsidRDefault="00655B64" w:rsidP="00655B64">
      <w:pPr>
        <w:pStyle w:val="ListParagraph"/>
        <w:numPr>
          <w:ilvl w:val="4"/>
          <w:numId w:val="33"/>
        </w:numPr>
        <w:tabs>
          <w:tab w:val="num" w:pos="3600"/>
        </w:tabs>
        <w:ind w:left="3600" w:hanging="360"/>
        <w:rPr>
          <w:rFonts w:ascii="Times New Roman" w:eastAsia="Times New Roman" w:hAnsi="Times New Roman" w:cs="Times New Roman"/>
          <w:b/>
          <w:bCs/>
          <w:color w:val="FF2C21"/>
          <w:u w:color="8064A2"/>
        </w:rPr>
      </w:pPr>
      <w:r>
        <w:rPr>
          <w:rFonts w:ascii="Times New Roman"/>
          <w:b/>
          <w:bCs/>
          <w:color w:val="FF2C21"/>
          <w:u w:color="8064A2"/>
        </w:rPr>
        <w:lastRenderedPageBreak/>
        <w:t>Insert table</w:t>
      </w:r>
    </w:p>
    <w:p w14:paraId="607463CC" w14:textId="77777777" w:rsidR="00060929" w:rsidRDefault="00655B64" w:rsidP="00655B64">
      <w:pPr>
        <w:pStyle w:val="ListParagraph"/>
        <w:numPr>
          <w:ilvl w:val="4"/>
          <w:numId w:val="33"/>
        </w:numPr>
        <w:tabs>
          <w:tab w:val="num" w:pos="3600"/>
        </w:tabs>
        <w:ind w:left="3600" w:hanging="360"/>
      </w:pPr>
      <w:r>
        <w:rPr>
          <w:rFonts w:ascii="Times New Roman"/>
        </w:rPr>
        <w:t>Key:</w:t>
      </w:r>
    </w:p>
    <w:p w14:paraId="6C257348" w14:textId="77777777" w:rsidR="00060929" w:rsidRDefault="00655B64" w:rsidP="00655B64">
      <w:pPr>
        <w:pStyle w:val="ListParagraph"/>
        <w:numPr>
          <w:ilvl w:val="5"/>
          <w:numId w:val="34"/>
        </w:numPr>
        <w:tabs>
          <w:tab w:val="num" w:pos="4320"/>
        </w:tabs>
        <w:ind w:left="4320" w:hanging="285"/>
      </w:pPr>
      <w:r>
        <w:rPr>
          <w:rFonts w:ascii="Times New Roman"/>
        </w:rPr>
        <w:t>Absolute risk = % of IVF Pregnancies in which the risk occurred</w:t>
      </w:r>
    </w:p>
    <w:p w14:paraId="73C479C1" w14:textId="77777777" w:rsidR="00060929" w:rsidRDefault="00655B64" w:rsidP="00655B64">
      <w:pPr>
        <w:pStyle w:val="ListParagraph"/>
        <w:numPr>
          <w:ilvl w:val="5"/>
          <w:numId w:val="34"/>
        </w:numPr>
        <w:tabs>
          <w:tab w:val="num" w:pos="4320"/>
        </w:tabs>
        <w:ind w:left="4320" w:hanging="285"/>
      </w:pPr>
      <w:r>
        <w:rPr>
          <w:rFonts w:ascii="Times New Roman"/>
        </w:rPr>
        <w:t>Relative Risk = the risk in IVF versus the risk in non-IVF pregnancies</w:t>
      </w:r>
    </w:p>
    <w:p w14:paraId="537FD0D5" w14:textId="77777777" w:rsidR="00060929" w:rsidRDefault="00655B64" w:rsidP="00655B64">
      <w:pPr>
        <w:pStyle w:val="ListParagraph"/>
        <w:numPr>
          <w:ilvl w:val="5"/>
          <w:numId w:val="34"/>
        </w:numPr>
        <w:tabs>
          <w:tab w:val="num" w:pos="4320"/>
        </w:tabs>
        <w:ind w:left="4320" w:hanging="285"/>
      </w:pPr>
      <w:r>
        <w:rPr>
          <w:rFonts w:ascii="Times New Roman"/>
        </w:rPr>
        <w:t xml:space="preserve">The numbers in parentheses (called the </w:t>
      </w:r>
      <w:r>
        <w:rPr>
          <w:rFonts w:hAnsi="Times New Roman"/>
        </w:rPr>
        <w:t>“</w:t>
      </w:r>
      <w:r>
        <w:rPr>
          <w:rFonts w:ascii="Times New Roman"/>
        </w:rPr>
        <w:t>Confidence Interval</w:t>
      </w:r>
      <w:r>
        <w:rPr>
          <w:rFonts w:hAnsi="Times New Roman"/>
        </w:rPr>
        <w:t>”</w:t>
      </w:r>
      <w:r>
        <w:rPr>
          <w:rFonts w:ascii="Times New Roman"/>
        </w:rPr>
        <w:t>) indicate the range in which the actual Relative Risk lies</w:t>
      </w:r>
    </w:p>
    <w:p w14:paraId="697B4E9F" w14:textId="77777777" w:rsidR="00060929" w:rsidRDefault="00655B64" w:rsidP="00655B64">
      <w:pPr>
        <w:pStyle w:val="ListParagraph"/>
        <w:numPr>
          <w:ilvl w:val="2"/>
          <w:numId w:val="32"/>
        </w:numPr>
        <w:tabs>
          <w:tab w:val="num" w:pos="2160"/>
        </w:tabs>
        <w:ind w:left="2160" w:hanging="285"/>
      </w:pPr>
      <w:r>
        <w:rPr>
          <w:rFonts w:ascii="Times New Roman"/>
        </w:rPr>
        <w:t>Risks of Multiple Pregnancy</w:t>
      </w:r>
    </w:p>
    <w:p w14:paraId="3A842266" w14:textId="77777777" w:rsidR="00060929" w:rsidRDefault="00655B64" w:rsidP="00655B64">
      <w:pPr>
        <w:pStyle w:val="ListParagraph"/>
        <w:numPr>
          <w:ilvl w:val="3"/>
          <w:numId w:val="35"/>
        </w:numPr>
        <w:tabs>
          <w:tab w:val="num" w:pos="2880"/>
        </w:tabs>
        <w:ind w:left="2880" w:hanging="360"/>
      </w:pPr>
      <w:r>
        <w:rPr>
          <w:rFonts w:ascii="Times New Roman"/>
        </w:rPr>
        <w:t>Greatest risks:</w:t>
      </w:r>
    </w:p>
    <w:p w14:paraId="7A286776" w14:textId="77777777" w:rsidR="00060929" w:rsidRDefault="00655B64" w:rsidP="00655B64">
      <w:pPr>
        <w:pStyle w:val="ListParagraph"/>
        <w:numPr>
          <w:ilvl w:val="4"/>
          <w:numId w:val="35"/>
        </w:numPr>
        <w:tabs>
          <w:tab w:val="num" w:pos="3600"/>
        </w:tabs>
        <w:ind w:left="3600" w:hanging="360"/>
      </w:pPr>
      <w:r>
        <w:rPr>
          <w:rFonts w:ascii="Times New Roman"/>
        </w:rPr>
        <w:t>Preterm labor and delivery</w:t>
      </w:r>
    </w:p>
    <w:p w14:paraId="7B1613D9" w14:textId="77777777" w:rsidR="00060929" w:rsidRDefault="00655B64" w:rsidP="00655B64">
      <w:pPr>
        <w:pStyle w:val="ListParagraph"/>
        <w:numPr>
          <w:ilvl w:val="4"/>
          <w:numId w:val="35"/>
        </w:numPr>
        <w:tabs>
          <w:tab w:val="num" w:pos="3600"/>
        </w:tabs>
        <w:ind w:left="3600" w:hanging="360"/>
      </w:pPr>
      <w:r>
        <w:rPr>
          <w:rFonts w:ascii="Times New Roman"/>
        </w:rPr>
        <w:t>Pre-eclampsia</w:t>
      </w:r>
    </w:p>
    <w:p w14:paraId="190460F3" w14:textId="77777777" w:rsidR="00060929" w:rsidRDefault="00655B64" w:rsidP="00655B64">
      <w:pPr>
        <w:pStyle w:val="ListParagraph"/>
        <w:numPr>
          <w:ilvl w:val="4"/>
          <w:numId w:val="35"/>
        </w:numPr>
        <w:tabs>
          <w:tab w:val="num" w:pos="3600"/>
        </w:tabs>
        <w:ind w:left="3600" w:hanging="360"/>
      </w:pPr>
      <w:r>
        <w:rPr>
          <w:rFonts w:ascii="Times New Roman"/>
        </w:rPr>
        <w:t>Gestational diabetes</w:t>
      </w:r>
    </w:p>
    <w:p w14:paraId="5807FA28" w14:textId="77777777" w:rsidR="00060929" w:rsidRDefault="00655B64" w:rsidP="00655B64">
      <w:pPr>
        <w:pStyle w:val="ListParagraph"/>
        <w:numPr>
          <w:ilvl w:val="3"/>
          <w:numId w:val="35"/>
        </w:numPr>
        <w:tabs>
          <w:tab w:val="num" w:pos="2880"/>
        </w:tabs>
        <w:ind w:left="2880" w:hanging="360"/>
      </w:pPr>
      <w:r>
        <w:rPr>
          <w:rFonts w:ascii="Times New Roman"/>
        </w:rPr>
        <w:t>Additional risks:</w:t>
      </w:r>
    </w:p>
    <w:p w14:paraId="4514ACFE" w14:textId="77777777" w:rsidR="00060929" w:rsidRDefault="00655B64" w:rsidP="00655B64">
      <w:pPr>
        <w:pStyle w:val="ListParagraph"/>
        <w:numPr>
          <w:ilvl w:val="4"/>
          <w:numId w:val="35"/>
        </w:numPr>
        <w:tabs>
          <w:tab w:val="num" w:pos="3600"/>
        </w:tabs>
        <w:ind w:left="3600" w:hanging="360"/>
      </w:pPr>
      <w:r>
        <w:rPr>
          <w:rFonts w:ascii="Times New Roman"/>
        </w:rPr>
        <w:t>Gall bladder problems</w:t>
      </w:r>
    </w:p>
    <w:p w14:paraId="453D6BA8" w14:textId="77777777" w:rsidR="00060929" w:rsidRDefault="00655B64" w:rsidP="00655B64">
      <w:pPr>
        <w:pStyle w:val="ListParagraph"/>
        <w:numPr>
          <w:ilvl w:val="4"/>
          <w:numId w:val="35"/>
        </w:numPr>
        <w:tabs>
          <w:tab w:val="num" w:pos="3600"/>
        </w:tabs>
        <w:ind w:left="3600" w:hanging="360"/>
      </w:pPr>
      <w:r>
        <w:rPr>
          <w:rFonts w:ascii="Times New Roman"/>
        </w:rPr>
        <w:t>Skin problems</w:t>
      </w:r>
    </w:p>
    <w:p w14:paraId="6057EEA3" w14:textId="77777777" w:rsidR="00060929" w:rsidRDefault="00655B64" w:rsidP="00655B64">
      <w:pPr>
        <w:pStyle w:val="ListParagraph"/>
        <w:numPr>
          <w:ilvl w:val="4"/>
          <w:numId w:val="35"/>
        </w:numPr>
        <w:tabs>
          <w:tab w:val="num" w:pos="3600"/>
        </w:tabs>
        <w:ind w:left="3600" w:hanging="360"/>
      </w:pPr>
      <w:r>
        <w:rPr>
          <w:rFonts w:ascii="Times New Roman"/>
        </w:rPr>
        <w:t>Excess weight gain</w:t>
      </w:r>
    </w:p>
    <w:p w14:paraId="286ABE8E" w14:textId="77777777" w:rsidR="00060929" w:rsidRDefault="00655B64" w:rsidP="00655B64">
      <w:pPr>
        <w:pStyle w:val="ListParagraph"/>
        <w:numPr>
          <w:ilvl w:val="4"/>
          <w:numId w:val="35"/>
        </w:numPr>
        <w:tabs>
          <w:tab w:val="num" w:pos="3600"/>
        </w:tabs>
        <w:ind w:left="3600" w:hanging="360"/>
      </w:pPr>
      <w:r>
        <w:rPr>
          <w:rFonts w:ascii="Times New Roman"/>
        </w:rPr>
        <w:t>Anemia</w:t>
      </w:r>
    </w:p>
    <w:p w14:paraId="221D112C" w14:textId="77777777" w:rsidR="00060929" w:rsidRDefault="00655B64" w:rsidP="00655B64">
      <w:pPr>
        <w:pStyle w:val="ListParagraph"/>
        <w:numPr>
          <w:ilvl w:val="4"/>
          <w:numId w:val="35"/>
        </w:numPr>
        <w:tabs>
          <w:tab w:val="num" w:pos="3600"/>
        </w:tabs>
        <w:ind w:left="3600" w:hanging="360"/>
      </w:pPr>
      <w:r>
        <w:rPr>
          <w:rFonts w:ascii="Times New Roman"/>
        </w:rPr>
        <w:t>Excessive nausea and vomiting</w:t>
      </w:r>
    </w:p>
    <w:p w14:paraId="502898AE" w14:textId="77777777" w:rsidR="00060929" w:rsidRDefault="00655B64" w:rsidP="00655B64">
      <w:pPr>
        <w:pStyle w:val="ListParagraph"/>
        <w:numPr>
          <w:ilvl w:val="4"/>
          <w:numId w:val="35"/>
        </w:numPr>
        <w:tabs>
          <w:tab w:val="num" w:pos="3600"/>
        </w:tabs>
        <w:ind w:left="3600" w:hanging="360"/>
      </w:pPr>
      <w:r>
        <w:rPr>
          <w:rFonts w:ascii="Times New Roman"/>
        </w:rPr>
        <w:t>Exacerbation of pregnancy-associated gastrointestinal symptoms including reflux and constipation</w:t>
      </w:r>
    </w:p>
    <w:p w14:paraId="407620EE" w14:textId="77777777" w:rsidR="00060929" w:rsidRDefault="00655B64" w:rsidP="00655B64">
      <w:pPr>
        <w:pStyle w:val="ListParagraph"/>
        <w:numPr>
          <w:ilvl w:val="4"/>
          <w:numId w:val="35"/>
        </w:numPr>
        <w:tabs>
          <w:tab w:val="num" w:pos="3600"/>
        </w:tabs>
        <w:ind w:left="3600" w:hanging="360"/>
      </w:pPr>
      <w:r>
        <w:rPr>
          <w:rFonts w:ascii="Times New Roman"/>
        </w:rPr>
        <w:t>Chronic back pain</w:t>
      </w:r>
    </w:p>
    <w:p w14:paraId="0EDA1C83" w14:textId="77777777" w:rsidR="00060929" w:rsidRDefault="00655B64" w:rsidP="00655B64">
      <w:pPr>
        <w:pStyle w:val="ListParagraph"/>
        <w:numPr>
          <w:ilvl w:val="4"/>
          <w:numId w:val="35"/>
        </w:numPr>
        <w:tabs>
          <w:tab w:val="num" w:pos="3600"/>
        </w:tabs>
        <w:ind w:left="3600" w:hanging="360"/>
      </w:pPr>
      <w:r>
        <w:rPr>
          <w:rFonts w:ascii="Times New Roman"/>
        </w:rPr>
        <w:t>Intermittent heartburn</w:t>
      </w:r>
    </w:p>
    <w:p w14:paraId="60847D18" w14:textId="77777777" w:rsidR="00060929" w:rsidRDefault="00655B64" w:rsidP="00655B64">
      <w:pPr>
        <w:pStyle w:val="ListParagraph"/>
        <w:numPr>
          <w:ilvl w:val="4"/>
          <w:numId w:val="35"/>
        </w:numPr>
        <w:tabs>
          <w:tab w:val="num" w:pos="3600"/>
        </w:tabs>
        <w:ind w:left="3600" w:hanging="360"/>
      </w:pPr>
      <w:r>
        <w:rPr>
          <w:rFonts w:ascii="Times New Roman"/>
        </w:rPr>
        <w:t>Postpartum laxity of the abdominal wall</w:t>
      </w:r>
    </w:p>
    <w:p w14:paraId="55BFE1B3" w14:textId="77777777" w:rsidR="00060929" w:rsidRDefault="00655B64" w:rsidP="00655B64">
      <w:pPr>
        <w:pStyle w:val="ListParagraph"/>
        <w:numPr>
          <w:ilvl w:val="4"/>
          <w:numId w:val="35"/>
        </w:numPr>
        <w:tabs>
          <w:tab w:val="num" w:pos="3600"/>
        </w:tabs>
        <w:ind w:left="3600" w:hanging="360"/>
      </w:pPr>
      <w:r>
        <w:rPr>
          <w:rFonts w:ascii="Times New Roman"/>
        </w:rPr>
        <w:t>Umbilical hernias</w:t>
      </w:r>
    </w:p>
    <w:p w14:paraId="3D428404" w14:textId="77777777" w:rsidR="00060929" w:rsidRDefault="00655B64" w:rsidP="00655B64">
      <w:pPr>
        <w:pStyle w:val="ListParagraph"/>
        <w:numPr>
          <w:ilvl w:val="4"/>
          <w:numId w:val="35"/>
        </w:numPr>
        <w:tabs>
          <w:tab w:val="num" w:pos="3600"/>
        </w:tabs>
        <w:ind w:left="3600" w:hanging="360"/>
      </w:pPr>
      <w:r>
        <w:rPr>
          <w:rFonts w:ascii="Times New Roman"/>
        </w:rPr>
        <w:t>Triplets and above increase risk to the mother of more significant complications including post-partum hemorrhage and transfusion</w:t>
      </w:r>
    </w:p>
    <w:p w14:paraId="3BCF6E30" w14:textId="77777777" w:rsidR="00060929" w:rsidRDefault="00655B64" w:rsidP="00655B64">
      <w:pPr>
        <w:pStyle w:val="ListParagraph"/>
        <w:numPr>
          <w:ilvl w:val="3"/>
          <w:numId w:val="35"/>
        </w:numPr>
        <w:tabs>
          <w:tab w:val="num" w:pos="2880"/>
        </w:tabs>
        <w:ind w:left="2880" w:hanging="360"/>
      </w:pPr>
      <w:r>
        <w:rPr>
          <w:rFonts w:ascii="Times New Roman"/>
        </w:rPr>
        <w:t>Perinatal morbidity and mortality:</w:t>
      </w:r>
    </w:p>
    <w:p w14:paraId="1FC2EE06" w14:textId="77777777" w:rsidR="00060929" w:rsidRDefault="00655B64" w:rsidP="00655B64">
      <w:pPr>
        <w:pStyle w:val="ListParagraph"/>
        <w:numPr>
          <w:ilvl w:val="4"/>
          <w:numId w:val="35"/>
        </w:numPr>
        <w:tabs>
          <w:tab w:val="num" w:pos="3600"/>
        </w:tabs>
        <w:ind w:left="3600" w:hanging="360"/>
      </w:pPr>
      <w:r>
        <w:rPr>
          <w:rFonts w:ascii="Times New Roman"/>
        </w:rPr>
        <w:t xml:space="preserve">Prematurity </w:t>
      </w:r>
    </w:p>
    <w:p w14:paraId="143213B4" w14:textId="77777777" w:rsidR="00060929" w:rsidRDefault="00655B64" w:rsidP="00655B64">
      <w:pPr>
        <w:pStyle w:val="ListParagraph"/>
        <w:numPr>
          <w:ilvl w:val="5"/>
          <w:numId w:val="36"/>
        </w:numPr>
        <w:tabs>
          <w:tab w:val="num" w:pos="4320"/>
        </w:tabs>
        <w:ind w:left="4320" w:hanging="285"/>
      </w:pPr>
      <w:r>
        <w:rPr>
          <w:rFonts w:ascii="Times New Roman"/>
        </w:rPr>
        <w:t>Accounts for most of the excess perinatal morbidity and mortality associated with multiple gestations</w:t>
      </w:r>
    </w:p>
    <w:p w14:paraId="602AAAB8" w14:textId="77777777" w:rsidR="00060929" w:rsidRDefault="00655B64" w:rsidP="00655B64">
      <w:pPr>
        <w:pStyle w:val="ListParagraph"/>
        <w:numPr>
          <w:ilvl w:val="5"/>
          <w:numId w:val="36"/>
        </w:numPr>
        <w:tabs>
          <w:tab w:val="num" w:pos="4320"/>
        </w:tabs>
        <w:ind w:left="4320" w:hanging="285"/>
        <w:rPr>
          <w:color w:val="8064A2"/>
          <w:u w:color="8064A2"/>
        </w:rPr>
      </w:pPr>
      <w:r>
        <w:rPr>
          <w:rFonts w:ascii="Times New Roman"/>
          <w:u w:color="8064A2"/>
        </w:rPr>
        <w:t>Moreover, IVF pregnancies</w:t>
      </w:r>
      <w:r>
        <w:rPr>
          <w:rFonts w:hAnsi="Times New Roman"/>
          <w:u w:color="8064A2"/>
        </w:rPr>
        <w:t> </w:t>
      </w:r>
      <w:r>
        <w:rPr>
          <w:rFonts w:ascii="Times New Roman"/>
          <w:u w:color="8064A2"/>
        </w:rPr>
        <w:t>are associated with an increased risk of prematurity, independent of maternal age and fetal numbers</w:t>
      </w:r>
    </w:p>
    <w:p w14:paraId="5FE435E0" w14:textId="77777777" w:rsidR="00060929" w:rsidRDefault="00655B64" w:rsidP="00655B64">
      <w:pPr>
        <w:pStyle w:val="ListParagraph"/>
        <w:numPr>
          <w:ilvl w:val="4"/>
          <w:numId w:val="35"/>
        </w:numPr>
        <w:tabs>
          <w:tab w:val="num" w:pos="3600"/>
        </w:tabs>
        <w:ind w:left="3600" w:hanging="360"/>
      </w:pPr>
      <w:r>
        <w:rPr>
          <w:rFonts w:ascii="Times New Roman"/>
        </w:rPr>
        <w:t>Fetal growth problems</w:t>
      </w:r>
      <w:r>
        <w:rPr>
          <w:rFonts w:hAnsi="Times New Roman"/>
        </w:rPr>
        <w:t> </w:t>
      </w:r>
      <w:r>
        <w:rPr>
          <w:rFonts w:ascii="Times New Roman"/>
        </w:rPr>
        <w:t xml:space="preserve">and discordant growth among the fetuses </w:t>
      </w:r>
    </w:p>
    <w:p w14:paraId="50F3B4D4" w14:textId="77777777" w:rsidR="00060929" w:rsidRDefault="00655B64" w:rsidP="00655B64">
      <w:pPr>
        <w:pStyle w:val="ListParagraph"/>
        <w:numPr>
          <w:ilvl w:val="4"/>
          <w:numId w:val="35"/>
        </w:numPr>
        <w:tabs>
          <w:tab w:val="num" w:pos="3600"/>
        </w:tabs>
        <w:ind w:left="3600" w:hanging="360"/>
      </w:pPr>
      <w:proofErr w:type="gramStart"/>
      <w:r>
        <w:rPr>
          <w:rFonts w:ascii="Times New Roman"/>
        </w:rPr>
        <w:t>Multifetal  pregnancy</w:t>
      </w:r>
      <w:proofErr w:type="gramEnd"/>
      <w:r>
        <w:rPr>
          <w:rFonts w:ascii="Times New Roman"/>
        </w:rPr>
        <w:t xml:space="preserve"> reduction (where one or more fetuses are selectively terminated) reduces, but does not eliminate, the risk of these complications</w:t>
      </w:r>
    </w:p>
    <w:p w14:paraId="306D1CC8" w14:textId="77777777" w:rsidR="00060929" w:rsidRDefault="00655B64" w:rsidP="00655B64">
      <w:pPr>
        <w:pStyle w:val="ListParagraph"/>
        <w:numPr>
          <w:ilvl w:val="4"/>
          <w:numId w:val="35"/>
        </w:numPr>
        <w:tabs>
          <w:tab w:val="num" w:pos="3600"/>
        </w:tabs>
        <w:ind w:left="3600" w:hanging="360"/>
      </w:pPr>
      <w:r>
        <w:rPr>
          <w:rFonts w:ascii="Times New Roman"/>
        </w:rPr>
        <w:lastRenderedPageBreak/>
        <w:t>Fetal death rates for singleton, twin, and triplet pregnancies are 4.3 per 1,000, 15.5 per 1,000, and 21 per 1,000, respectively</w:t>
      </w:r>
    </w:p>
    <w:p w14:paraId="64F5F07B" w14:textId="77777777" w:rsidR="00060929" w:rsidRDefault="00655B64" w:rsidP="00655B64">
      <w:pPr>
        <w:pStyle w:val="ListParagraph"/>
        <w:numPr>
          <w:ilvl w:val="4"/>
          <w:numId w:val="35"/>
        </w:numPr>
        <w:tabs>
          <w:tab w:val="num" w:pos="3600"/>
        </w:tabs>
        <w:ind w:left="3600" w:hanging="360"/>
      </w:pPr>
      <w:r>
        <w:rPr>
          <w:rFonts w:ascii="Times New Roman"/>
        </w:rPr>
        <w:t>Vanishing twin</w:t>
      </w:r>
    </w:p>
    <w:p w14:paraId="4A1797FE" w14:textId="77777777" w:rsidR="00060929" w:rsidRDefault="00655B64" w:rsidP="00655B64">
      <w:pPr>
        <w:pStyle w:val="ListParagraph"/>
        <w:numPr>
          <w:ilvl w:val="5"/>
          <w:numId w:val="37"/>
        </w:numPr>
        <w:tabs>
          <w:tab w:val="num" w:pos="4320"/>
        </w:tabs>
        <w:ind w:left="4320" w:hanging="285"/>
      </w:pPr>
      <w:r>
        <w:rPr>
          <w:rFonts w:ascii="Times New Roman"/>
        </w:rPr>
        <w:t>The death of one or more fetuses in a multiple gestation is more common in the first trimester and may be observed in up to 25% of pregnancies after IVF. Loss of a fetus in the first trimester is unlikely to adversely affect the surviving fetus or mother</w:t>
      </w:r>
    </w:p>
    <w:p w14:paraId="062EC80A" w14:textId="77777777" w:rsidR="00060929" w:rsidRDefault="00655B64" w:rsidP="00655B64">
      <w:pPr>
        <w:pStyle w:val="ListParagraph"/>
        <w:numPr>
          <w:ilvl w:val="4"/>
          <w:numId w:val="35"/>
        </w:numPr>
        <w:tabs>
          <w:tab w:val="num" w:pos="3600"/>
        </w:tabs>
        <w:ind w:left="3600" w:hanging="360"/>
      </w:pPr>
      <w:r>
        <w:rPr>
          <w:rFonts w:ascii="Times New Roman"/>
        </w:rPr>
        <w:t>Shared placenta</w:t>
      </w:r>
    </w:p>
    <w:p w14:paraId="4BBCD62A" w14:textId="77777777" w:rsidR="00060929" w:rsidRDefault="00655B64" w:rsidP="00655B64">
      <w:pPr>
        <w:pStyle w:val="ListParagraph"/>
        <w:numPr>
          <w:ilvl w:val="5"/>
          <w:numId w:val="38"/>
        </w:numPr>
        <w:tabs>
          <w:tab w:val="num" w:pos="4320"/>
        </w:tabs>
        <w:ind w:left="4320" w:hanging="285"/>
      </w:pPr>
      <w:r>
        <w:rPr>
          <w:rFonts w:ascii="Times New Roman"/>
        </w:rPr>
        <w:t>Demise of a single fetus in a twin pregnancy after the first trimester is more common when they share a placenta, ranging in incidence from 0.5% to 6.8%, and may cause harm to the remaining fetus</w:t>
      </w:r>
    </w:p>
    <w:p w14:paraId="2670DB62" w14:textId="77777777" w:rsidR="00060929" w:rsidRDefault="00655B64" w:rsidP="00655B64">
      <w:pPr>
        <w:pStyle w:val="ListParagraph"/>
        <w:numPr>
          <w:ilvl w:val="5"/>
          <w:numId w:val="38"/>
        </w:numPr>
        <w:tabs>
          <w:tab w:val="num" w:pos="4320"/>
        </w:tabs>
        <w:ind w:left="4320" w:hanging="285"/>
        <w:rPr>
          <w:color w:val="8064A2"/>
          <w:u w:color="8064A2"/>
        </w:rPr>
      </w:pPr>
      <w:r>
        <w:rPr>
          <w:rFonts w:ascii="Times New Roman"/>
          <w:u w:color="8064A2"/>
        </w:rPr>
        <w:t xml:space="preserve">Multiple fetuses (including twins) that share the same placenta have additional risks.  </w:t>
      </w:r>
    </w:p>
    <w:p w14:paraId="529CF513" w14:textId="77777777" w:rsidR="00060929" w:rsidRDefault="00655B64" w:rsidP="00655B64">
      <w:pPr>
        <w:pStyle w:val="ListParagraph"/>
        <w:numPr>
          <w:ilvl w:val="6"/>
          <w:numId w:val="35"/>
        </w:numPr>
        <w:tabs>
          <w:tab w:val="num" w:pos="5040"/>
        </w:tabs>
        <w:ind w:left="5040" w:hanging="360"/>
        <w:rPr>
          <w:color w:val="8064A2"/>
          <w:u w:color="8064A2"/>
        </w:rPr>
      </w:pPr>
      <w:r>
        <w:rPr>
          <w:rFonts w:ascii="Times New Roman"/>
          <w:u w:color="8064A2"/>
        </w:rPr>
        <w:t>Twin-to-twin Transfusion Syndrome</w:t>
      </w:r>
    </w:p>
    <w:p w14:paraId="6A72B5C3" w14:textId="77777777" w:rsidR="00060929" w:rsidRDefault="00655B64" w:rsidP="00655B64">
      <w:pPr>
        <w:pStyle w:val="ListParagraph"/>
        <w:numPr>
          <w:ilvl w:val="7"/>
          <w:numId w:val="35"/>
        </w:numPr>
        <w:tabs>
          <w:tab w:val="num" w:pos="5760"/>
        </w:tabs>
        <w:ind w:left="5760" w:hanging="360"/>
      </w:pPr>
      <w:r>
        <w:rPr>
          <w:rFonts w:ascii="Times New Roman"/>
        </w:rPr>
        <w:t xml:space="preserve">A condition in which there is an imbalance of circulation between the fetuses </w:t>
      </w:r>
    </w:p>
    <w:p w14:paraId="4DB3EE34" w14:textId="77777777" w:rsidR="00060929" w:rsidRDefault="00655B64" w:rsidP="00655B64">
      <w:pPr>
        <w:pStyle w:val="ListParagraph"/>
        <w:numPr>
          <w:ilvl w:val="7"/>
          <w:numId w:val="35"/>
        </w:numPr>
        <w:tabs>
          <w:tab w:val="num" w:pos="5760"/>
        </w:tabs>
        <w:ind w:left="5760" w:hanging="360"/>
      </w:pPr>
      <w:r>
        <w:rPr>
          <w:rFonts w:ascii="Times New Roman"/>
        </w:rPr>
        <w:t xml:space="preserve">May occur in up to 20% of twins sharing a placenta  </w:t>
      </w:r>
    </w:p>
    <w:p w14:paraId="0AC61E1B" w14:textId="77777777" w:rsidR="00060929" w:rsidRDefault="00655B64" w:rsidP="00655B64">
      <w:pPr>
        <w:pStyle w:val="ListParagraph"/>
        <w:numPr>
          <w:ilvl w:val="7"/>
          <w:numId w:val="35"/>
        </w:numPr>
        <w:tabs>
          <w:tab w:val="num" w:pos="5760"/>
        </w:tabs>
        <w:ind w:left="5760" w:hanging="360"/>
      </w:pPr>
      <w:r>
        <w:rPr>
          <w:rFonts w:ascii="Times New Roman"/>
        </w:rPr>
        <w:t>Excess or insufficient amniotic fluid</w:t>
      </w:r>
      <w:r>
        <w:rPr>
          <w:rFonts w:hAnsi="Times New Roman"/>
        </w:rPr>
        <w:t> </w:t>
      </w:r>
      <w:r>
        <w:rPr>
          <w:rFonts w:ascii="Times New Roman"/>
        </w:rPr>
        <w:t>may result from twin-to-twin transfusion syndrome.</w:t>
      </w:r>
      <w:r>
        <w:rPr>
          <w:rFonts w:hAnsi="Times New Roman"/>
        </w:rPr>
        <w:t> </w:t>
      </w:r>
      <w:r>
        <w:rPr>
          <w:rFonts w:hAnsi="Times New Roman"/>
        </w:rPr>
        <w:t xml:space="preserve"> </w:t>
      </w:r>
    </w:p>
    <w:p w14:paraId="6D7DA3C9" w14:textId="77777777" w:rsidR="00060929" w:rsidRDefault="00655B64" w:rsidP="00655B64">
      <w:pPr>
        <w:pStyle w:val="ListParagraph"/>
        <w:numPr>
          <w:ilvl w:val="6"/>
          <w:numId w:val="35"/>
        </w:numPr>
        <w:tabs>
          <w:tab w:val="num" w:pos="5040"/>
        </w:tabs>
        <w:ind w:left="5040" w:hanging="360"/>
      </w:pPr>
      <w:r>
        <w:rPr>
          <w:rFonts w:ascii="Times New Roman"/>
        </w:rPr>
        <w:t xml:space="preserve">Twins sharing the same placenta have a higher frequency of birth defects compared to pregnancies having two placentas  </w:t>
      </w:r>
      <w:r>
        <w:rPr>
          <w:rFonts w:ascii="Times New Roman"/>
        </w:rPr>
        <w:br/>
      </w:r>
      <w:commentRangeStart w:id="1"/>
    </w:p>
    <w:p w14:paraId="080135C8" w14:textId="77777777" w:rsidR="00060929" w:rsidRDefault="00655B64" w:rsidP="00655B64">
      <w:pPr>
        <w:pStyle w:val="ListParagraph"/>
        <w:numPr>
          <w:ilvl w:val="6"/>
          <w:numId w:val="35"/>
        </w:numPr>
        <w:tabs>
          <w:tab w:val="num" w:pos="5040"/>
        </w:tabs>
        <w:ind w:left="5040" w:hanging="360"/>
      </w:pPr>
      <w:r>
        <w:rPr>
          <w:rFonts w:ascii="Times New Roman"/>
        </w:rPr>
        <w:t>Twins sharing the same placenta appear to occur more frequently after blastocyst transfer</w:t>
      </w:r>
      <w:commentRangeEnd w:id="1"/>
      <w:r>
        <w:commentReference w:id="1"/>
      </w:r>
    </w:p>
    <w:p w14:paraId="3178F287" w14:textId="77777777" w:rsidR="00060929" w:rsidRDefault="00060929" w:rsidP="00655B64">
      <w:pPr>
        <w:pStyle w:val="ListParagraph"/>
        <w:numPr>
          <w:ilvl w:val="6"/>
          <w:numId w:val="35"/>
        </w:numPr>
        <w:tabs>
          <w:tab w:val="num" w:pos="5040"/>
        </w:tabs>
        <w:ind w:left="5040" w:hanging="360"/>
      </w:pPr>
    </w:p>
    <w:p w14:paraId="07FCF9B7" w14:textId="77777777" w:rsidR="00060929" w:rsidRDefault="00655B64" w:rsidP="00655B64">
      <w:pPr>
        <w:pStyle w:val="ListParagraph"/>
        <w:numPr>
          <w:ilvl w:val="3"/>
          <w:numId w:val="35"/>
        </w:numPr>
        <w:tabs>
          <w:tab w:val="num" w:pos="2880"/>
        </w:tabs>
        <w:ind w:left="2880" w:hanging="360"/>
      </w:pPr>
      <w:r>
        <w:rPr>
          <w:rFonts w:ascii="Times New Roman"/>
        </w:rPr>
        <w:t>Complications:</w:t>
      </w:r>
      <w:r>
        <w:rPr>
          <w:rFonts w:ascii="Times New Roman"/>
        </w:rPr>
        <w:br/>
      </w:r>
      <w:commentRangeStart w:id="2"/>
      <w:commentRangeStart w:id="3"/>
    </w:p>
    <w:p w14:paraId="0F049EB3" w14:textId="77777777" w:rsidR="00060929" w:rsidRDefault="00655B64" w:rsidP="00655B64">
      <w:pPr>
        <w:pStyle w:val="ListParagraph"/>
        <w:numPr>
          <w:ilvl w:val="4"/>
          <w:numId w:val="35"/>
        </w:numPr>
        <w:tabs>
          <w:tab w:val="num" w:pos="3600"/>
        </w:tabs>
        <w:ind w:left="3600" w:hanging="360"/>
      </w:pPr>
      <w:r>
        <w:rPr>
          <w:rFonts w:ascii="Times New Roman"/>
        </w:rPr>
        <w:t xml:space="preserve">Placenta </w:t>
      </w:r>
      <w:proofErr w:type="spellStart"/>
      <w:r>
        <w:rPr>
          <w:rFonts w:ascii="Times New Roman"/>
        </w:rPr>
        <w:t>previa</w:t>
      </w:r>
      <w:proofErr w:type="spellEnd"/>
      <w:r>
        <w:rPr>
          <w:rFonts w:ascii="Times New Roman"/>
        </w:rPr>
        <w:t xml:space="preserve"> and vasa </w:t>
      </w:r>
      <w:proofErr w:type="spellStart"/>
      <w:r>
        <w:rPr>
          <w:rFonts w:ascii="Times New Roman"/>
        </w:rPr>
        <w:t>previa</w:t>
      </w:r>
      <w:proofErr w:type="spellEnd"/>
      <w:r>
        <w:rPr>
          <w:rFonts w:ascii="Times New Roman"/>
        </w:rPr>
        <w:t xml:space="preserve"> are more common complications in multiple gestations</w:t>
      </w:r>
    </w:p>
    <w:p w14:paraId="3F48FBDD" w14:textId="77777777" w:rsidR="00060929" w:rsidRDefault="00655B64" w:rsidP="00655B64">
      <w:pPr>
        <w:pStyle w:val="ListParagraph"/>
        <w:numPr>
          <w:ilvl w:val="4"/>
          <w:numId w:val="35"/>
        </w:numPr>
        <w:tabs>
          <w:tab w:val="num" w:pos="3600"/>
        </w:tabs>
        <w:ind w:left="3600" w:hanging="360"/>
      </w:pPr>
      <w:proofErr w:type="spellStart"/>
      <w:r>
        <w:rPr>
          <w:rFonts w:ascii="Times New Roman"/>
        </w:rPr>
        <w:t>Abruptio</w:t>
      </w:r>
      <w:proofErr w:type="spellEnd"/>
      <w:r>
        <w:rPr>
          <w:rFonts w:ascii="Times New Roman"/>
        </w:rPr>
        <w:t xml:space="preserve"> placenta also is more common and postpartum hemorrhage may complicate 12% of multifetal deliveries</w:t>
      </w:r>
    </w:p>
    <w:p w14:paraId="6DF32805" w14:textId="77777777" w:rsidR="00060929" w:rsidRDefault="00060929">
      <w:pPr>
        <w:pStyle w:val="ListParagraph"/>
        <w:ind w:left="0"/>
      </w:pPr>
    </w:p>
    <w:p w14:paraId="245346BF" w14:textId="77777777" w:rsidR="00060929" w:rsidRDefault="00655B64">
      <w:pPr>
        <w:pStyle w:val="ListParagraph"/>
        <w:ind w:left="0"/>
      </w:pPr>
      <w:r>
        <w:lastRenderedPageBreak/>
        <w:br/>
      </w:r>
      <w:commentRangeEnd w:id="2"/>
      <w:r>
        <w:commentReference w:id="2"/>
      </w:r>
      <w:commentRangeEnd w:id="3"/>
      <w:r w:rsidR="002458AC">
        <w:rPr>
          <w:rStyle w:val="CommentReference"/>
          <w:rFonts w:ascii="Times New Roman" w:eastAsia="Arial Unicode MS" w:hAnsi="Times New Roman" w:cs="Times New Roman"/>
          <w:color w:val="auto"/>
        </w:rPr>
        <w:commentReference w:id="3"/>
      </w:r>
    </w:p>
    <w:p w14:paraId="29CDDBD7" w14:textId="77777777" w:rsidR="00060929" w:rsidRDefault="00060929">
      <w:pPr>
        <w:pStyle w:val="Body"/>
      </w:pPr>
    </w:p>
    <w:p w14:paraId="59778166" w14:textId="77777777" w:rsidR="00060929" w:rsidRDefault="00060929">
      <w:pPr>
        <w:pStyle w:val="ListParagraph"/>
        <w:ind w:left="0"/>
      </w:pPr>
    </w:p>
    <w:p w14:paraId="58AC0C08" w14:textId="77777777" w:rsidR="00060929" w:rsidRDefault="00060929">
      <w:pPr>
        <w:pStyle w:val="ListParagraph"/>
        <w:ind w:left="0"/>
      </w:pPr>
    </w:p>
    <w:p w14:paraId="5B5670E9" w14:textId="77777777" w:rsidR="00060929" w:rsidRDefault="00060929">
      <w:pPr>
        <w:pStyle w:val="ListParagraph"/>
        <w:ind w:left="0"/>
      </w:pPr>
    </w:p>
    <w:p w14:paraId="1E368AF7" w14:textId="77777777" w:rsidR="00060929" w:rsidRDefault="00655B64" w:rsidP="00655B64">
      <w:pPr>
        <w:pStyle w:val="ListParagraph"/>
        <w:numPr>
          <w:ilvl w:val="3"/>
          <w:numId w:val="35"/>
        </w:numPr>
        <w:tabs>
          <w:tab w:val="num" w:pos="2880"/>
        </w:tabs>
        <w:ind w:left="2880" w:hanging="360"/>
      </w:pPr>
      <w:r>
        <w:rPr>
          <w:rFonts w:ascii="Times New Roman"/>
        </w:rPr>
        <w:t>Consequences:</w:t>
      </w:r>
    </w:p>
    <w:p w14:paraId="2D7DE3EC" w14:textId="77777777" w:rsidR="00060929" w:rsidRDefault="00655B64" w:rsidP="00655B64">
      <w:pPr>
        <w:pStyle w:val="ListParagraph"/>
        <w:numPr>
          <w:ilvl w:val="4"/>
          <w:numId w:val="35"/>
        </w:numPr>
        <w:tabs>
          <w:tab w:val="num" w:pos="3600"/>
        </w:tabs>
        <w:ind w:left="3600" w:hanging="360"/>
      </w:pPr>
      <w:r>
        <w:rPr>
          <w:rFonts w:ascii="Times New Roman"/>
        </w:rPr>
        <w:t xml:space="preserve">The major </w:t>
      </w:r>
      <w:proofErr w:type="spellStart"/>
      <w:r>
        <w:rPr>
          <w:rFonts w:ascii="Times New Roman"/>
        </w:rPr>
        <w:t>sequelae</w:t>
      </w:r>
      <w:proofErr w:type="spellEnd"/>
      <w:r>
        <w:rPr>
          <w:rFonts w:ascii="Times New Roman"/>
        </w:rPr>
        <w:t xml:space="preserve"> of prematurity </w:t>
      </w:r>
    </w:p>
    <w:p w14:paraId="519DA56E" w14:textId="77777777" w:rsidR="00060929" w:rsidRDefault="00655B64" w:rsidP="00655B64">
      <w:pPr>
        <w:pStyle w:val="ListParagraph"/>
        <w:numPr>
          <w:ilvl w:val="5"/>
          <w:numId w:val="39"/>
        </w:numPr>
        <w:tabs>
          <w:tab w:val="num" w:pos="4320"/>
        </w:tabs>
        <w:ind w:left="4320" w:hanging="285"/>
      </w:pPr>
      <w:r>
        <w:rPr>
          <w:rFonts w:ascii="Times New Roman"/>
        </w:rPr>
        <w:t xml:space="preserve">Cerebral palsy </w:t>
      </w:r>
    </w:p>
    <w:p w14:paraId="27E05EDB" w14:textId="77777777" w:rsidR="00060929" w:rsidRDefault="00655B64" w:rsidP="00655B64">
      <w:pPr>
        <w:pStyle w:val="ListParagraph"/>
        <w:numPr>
          <w:ilvl w:val="5"/>
          <w:numId w:val="39"/>
        </w:numPr>
        <w:tabs>
          <w:tab w:val="num" w:pos="4320"/>
        </w:tabs>
        <w:ind w:left="4320" w:hanging="285"/>
      </w:pPr>
      <w:r>
        <w:rPr>
          <w:rFonts w:ascii="Times New Roman"/>
        </w:rPr>
        <w:t>Retinopathy of prematurity</w:t>
      </w:r>
    </w:p>
    <w:p w14:paraId="65A3AEA1" w14:textId="77777777" w:rsidR="00060929" w:rsidRDefault="00655B64" w:rsidP="00655B64">
      <w:pPr>
        <w:pStyle w:val="ListParagraph"/>
        <w:numPr>
          <w:ilvl w:val="5"/>
          <w:numId w:val="39"/>
        </w:numPr>
        <w:tabs>
          <w:tab w:val="num" w:pos="4320"/>
        </w:tabs>
        <w:ind w:left="4320" w:hanging="285"/>
      </w:pPr>
      <w:r>
        <w:rPr>
          <w:rFonts w:ascii="Times New Roman"/>
        </w:rPr>
        <w:t>Chronic lung disease</w:t>
      </w:r>
    </w:p>
    <w:p w14:paraId="536F43BC" w14:textId="77777777" w:rsidR="00060929" w:rsidRDefault="00655B64" w:rsidP="00655B64">
      <w:pPr>
        <w:pStyle w:val="ListParagraph"/>
        <w:numPr>
          <w:ilvl w:val="4"/>
          <w:numId w:val="35"/>
        </w:numPr>
        <w:tabs>
          <w:tab w:val="num" w:pos="3600"/>
        </w:tabs>
        <w:ind w:left="3600" w:hanging="360"/>
      </w:pPr>
      <w:r>
        <w:rPr>
          <w:rFonts w:ascii="Times New Roman"/>
        </w:rPr>
        <w:t xml:space="preserve">The major </w:t>
      </w:r>
      <w:proofErr w:type="spellStart"/>
      <w:r>
        <w:rPr>
          <w:rFonts w:ascii="Times New Roman"/>
        </w:rPr>
        <w:t>sequelae</w:t>
      </w:r>
      <w:proofErr w:type="spellEnd"/>
      <w:r>
        <w:rPr>
          <w:rFonts w:ascii="Times New Roman"/>
        </w:rPr>
        <w:t xml:space="preserve"> of fetal growth restriction </w:t>
      </w:r>
    </w:p>
    <w:p w14:paraId="6E8656B1" w14:textId="77777777" w:rsidR="00060929" w:rsidRDefault="00655B64" w:rsidP="00655B64">
      <w:pPr>
        <w:pStyle w:val="ListParagraph"/>
        <w:numPr>
          <w:ilvl w:val="5"/>
          <w:numId w:val="40"/>
        </w:numPr>
        <w:tabs>
          <w:tab w:val="num" w:pos="4320"/>
        </w:tabs>
        <w:ind w:left="4320" w:hanging="285"/>
      </w:pPr>
      <w:r>
        <w:rPr>
          <w:rFonts w:ascii="Times New Roman"/>
        </w:rPr>
        <w:t xml:space="preserve">Polycythemia </w:t>
      </w:r>
      <w:r>
        <w:rPr>
          <w:rFonts w:hAnsi="Times New Roman"/>
        </w:rPr>
        <w:t>–</w:t>
      </w:r>
      <w:r>
        <w:rPr>
          <w:rFonts w:hAnsi="Times New Roman"/>
        </w:rPr>
        <w:t xml:space="preserve"> </w:t>
      </w:r>
      <w:r>
        <w:rPr>
          <w:rFonts w:ascii="Times New Roman"/>
        </w:rPr>
        <w:t xml:space="preserve">increased concentration of red blood cells in the blood </w:t>
      </w:r>
    </w:p>
    <w:p w14:paraId="32B8A483" w14:textId="77777777" w:rsidR="00060929" w:rsidRDefault="00655B64" w:rsidP="00655B64">
      <w:pPr>
        <w:pStyle w:val="ListParagraph"/>
        <w:numPr>
          <w:ilvl w:val="5"/>
          <w:numId w:val="40"/>
        </w:numPr>
        <w:tabs>
          <w:tab w:val="num" w:pos="4320"/>
        </w:tabs>
        <w:ind w:left="4320" w:hanging="285"/>
      </w:pPr>
      <w:r>
        <w:rPr>
          <w:rFonts w:ascii="Times New Roman"/>
        </w:rPr>
        <w:t xml:space="preserve">Hypoglycemia </w:t>
      </w:r>
      <w:r>
        <w:rPr>
          <w:rFonts w:hAnsi="Times New Roman"/>
        </w:rPr>
        <w:t>–</w:t>
      </w:r>
      <w:r>
        <w:rPr>
          <w:rFonts w:hAnsi="Times New Roman"/>
        </w:rPr>
        <w:t xml:space="preserve"> </w:t>
      </w:r>
      <w:r>
        <w:rPr>
          <w:rFonts w:ascii="Times New Roman"/>
        </w:rPr>
        <w:t>low blood sugar</w:t>
      </w:r>
    </w:p>
    <w:p w14:paraId="708BF1C1" w14:textId="77777777" w:rsidR="00060929" w:rsidRDefault="00655B64" w:rsidP="00655B64">
      <w:pPr>
        <w:pStyle w:val="ListParagraph"/>
        <w:numPr>
          <w:ilvl w:val="5"/>
          <w:numId w:val="40"/>
        </w:numPr>
        <w:tabs>
          <w:tab w:val="num" w:pos="4320"/>
        </w:tabs>
        <w:ind w:left="4320" w:hanging="285"/>
      </w:pPr>
      <w:r>
        <w:rPr>
          <w:rFonts w:ascii="Times New Roman"/>
        </w:rPr>
        <w:t xml:space="preserve">Necrotizing </w:t>
      </w:r>
      <w:proofErr w:type="spellStart"/>
      <w:r>
        <w:rPr>
          <w:rFonts w:ascii="Times New Roman"/>
        </w:rPr>
        <w:t>enterocolitis</w:t>
      </w:r>
      <w:proofErr w:type="spellEnd"/>
      <w:r>
        <w:rPr>
          <w:rFonts w:ascii="Times New Roman"/>
        </w:rPr>
        <w:t xml:space="preserve"> </w:t>
      </w:r>
      <w:r>
        <w:rPr>
          <w:rFonts w:hAnsi="Times New Roman"/>
        </w:rPr>
        <w:t>–</w:t>
      </w:r>
      <w:r>
        <w:rPr>
          <w:rFonts w:hAnsi="Times New Roman"/>
        </w:rPr>
        <w:t xml:space="preserve"> </w:t>
      </w:r>
      <w:r>
        <w:rPr>
          <w:rFonts w:ascii="Times New Roman"/>
        </w:rPr>
        <w:t>death of gut tissue</w:t>
      </w:r>
    </w:p>
    <w:p w14:paraId="43C673D9" w14:textId="77777777" w:rsidR="00060929" w:rsidRDefault="00655B64" w:rsidP="00655B64">
      <w:pPr>
        <w:pStyle w:val="ListParagraph"/>
        <w:numPr>
          <w:ilvl w:val="3"/>
          <w:numId w:val="35"/>
        </w:numPr>
        <w:tabs>
          <w:tab w:val="num" w:pos="2880"/>
        </w:tabs>
        <w:ind w:left="2880" w:hanging="360"/>
        <w:rPr>
          <w:color w:val="8064A2"/>
          <w:u w:color="8064A2"/>
        </w:rPr>
      </w:pPr>
      <w:r>
        <w:rPr>
          <w:rFonts w:ascii="Times New Roman"/>
          <w:u w:color="8064A2"/>
        </w:rPr>
        <w:t>Possible Additional Outcomes:</w:t>
      </w:r>
    </w:p>
    <w:p w14:paraId="2F5713B1" w14:textId="77777777" w:rsidR="00060929" w:rsidRDefault="00655B64" w:rsidP="00655B64">
      <w:pPr>
        <w:pStyle w:val="ListParagraph"/>
        <w:numPr>
          <w:ilvl w:val="4"/>
          <w:numId w:val="35"/>
        </w:numPr>
        <w:tabs>
          <w:tab w:val="num" w:pos="3600"/>
        </w:tabs>
        <w:ind w:left="3600" w:hanging="360"/>
        <w:rPr>
          <w:color w:val="8064A2"/>
          <w:u w:color="8064A2"/>
        </w:rPr>
      </w:pPr>
      <w:r>
        <w:rPr>
          <w:rFonts w:ascii="Times New Roman"/>
          <w:u w:color="8064A2"/>
        </w:rPr>
        <w:t>Rearing of twins and high-order multiples may generate physical, emotional, and financial stresses, and the incidence of maternal depression and anxiety is increased in women raising multiples</w:t>
      </w:r>
    </w:p>
    <w:p w14:paraId="3A9B2832" w14:textId="77777777" w:rsidR="00060929" w:rsidRDefault="00655B64" w:rsidP="00655B64">
      <w:pPr>
        <w:pStyle w:val="ListParagraph"/>
        <w:numPr>
          <w:ilvl w:val="4"/>
          <w:numId w:val="35"/>
        </w:numPr>
        <w:tabs>
          <w:tab w:val="num" w:pos="3600"/>
        </w:tabs>
        <w:ind w:left="3600" w:hanging="360"/>
        <w:rPr>
          <w:color w:val="8064A2"/>
          <w:u w:color="8064A2"/>
        </w:rPr>
      </w:pPr>
      <w:r>
        <w:rPr>
          <w:rFonts w:ascii="Times New Roman"/>
          <w:u w:color="8064A2"/>
        </w:rPr>
        <w:t>At mid-childhood, prematurely born offspring from multiple gestations have lower IQ scores, and multiple birth children have an increase in behavioral problems compared with singletons.</w:t>
      </w:r>
      <w:r>
        <w:rPr>
          <w:rFonts w:hAnsi="Times New Roman"/>
          <w:u w:color="8064A2"/>
        </w:rPr>
        <w:t> </w:t>
      </w:r>
      <w:r>
        <w:rPr>
          <w:rFonts w:hAnsi="Times New Roman"/>
          <w:u w:color="8064A2"/>
        </w:rPr>
        <w:t xml:space="preserve"> </w:t>
      </w:r>
      <w:r>
        <w:rPr>
          <w:rFonts w:ascii="Times New Roman"/>
          <w:u w:color="8064A2"/>
        </w:rPr>
        <w:t>It is not clear to what extent these risks are affected by IVF</w:t>
      </w:r>
    </w:p>
    <w:p w14:paraId="6D61D729" w14:textId="77777777" w:rsidR="00060929" w:rsidRDefault="00655B64" w:rsidP="00655B64">
      <w:pPr>
        <w:pStyle w:val="ListParagraph"/>
        <w:numPr>
          <w:ilvl w:val="3"/>
          <w:numId w:val="35"/>
        </w:numPr>
        <w:tabs>
          <w:tab w:val="num" w:pos="2880"/>
        </w:tabs>
        <w:ind w:left="2880" w:hanging="360"/>
      </w:pPr>
      <w:r>
        <w:rPr>
          <w:rFonts w:ascii="Times New Roman"/>
        </w:rPr>
        <w:t>Option of Selective Reduction</w:t>
      </w:r>
    </w:p>
    <w:p w14:paraId="5D88274B" w14:textId="77777777" w:rsidR="00060929" w:rsidRDefault="00655B64" w:rsidP="00655B64">
      <w:pPr>
        <w:pStyle w:val="ListParagraph"/>
        <w:numPr>
          <w:ilvl w:val="4"/>
          <w:numId w:val="35"/>
        </w:numPr>
        <w:tabs>
          <w:tab w:val="num" w:pos="3600"/>
        </w:tabs>
        <w:ind w:left="3600" w:hanging="360"/>
      </w:pPr>
      <w:r>
        <w:rPr>
          <w:rFonts w:ascii="Times New Roman"/>
        </w:rPr>
        <w:t>Patients with more than twins are faced with the options of continuing the pregnancy with all risks previously described, terminating the entire pregnancy, or reducing the number of fetuses in an effort to decrease the risk of maternal and perinatal morbidity and mortality</w:t>
      </w:r>
    </w:p>
    <w:p w14:paraId="4B585B8F" w14:textId="77777777" w:rsidR="00060929" w:rsidRDefault="00655B64" w:rsidP="00655B64">
      <w:pPr>
        <w:pStyle w:val="ListParagraph"/>
        <w:numPr>
          <w:ilvl w:val="4"/>
          <w:numId w:val="35"/>
        </w:numPr>
        <w:tabs>
          <w:tab w:val="num" w:pos="3600"/>
        </w:tabs>
        <w:ind w:left="3600" w:hanging="360"/>
      </w:pPr>
      <w:r>
        <w:rPr>
          <w:rFonts w:ascii="Times New Roman"/>
        </w:rPr>
        <w:t>Multifetal pregnancy reduction (MFPR) decreases risks associated with preterm delivery, but often creates profound ethical dilemmas</w:t>
      </w:r>
    </w:p>
    <w:p w14:paraId="17BD6BB2" w14:textId="77777777" w:rsidR="00060929" w:rsidRDefault="00655B64" w:rsidP="00655B64">
      <w:pPr>
        <w:pStyle w:val="ListParagraph"/>
        <w:numPr>
          <w:ilvl w:val="5"/>
          <w:numId w:val="41"/>
        </w:numPr>
        <w:tabs>
          <w:tab w:val="num" w:pos="4320"/>
        </w:tabs>
        <w:ind w:left="4320" w:hanging="285"/>
        <w:rPr>
          <w:color w:val="8064A2"/>
          <w:u w:color="8064A2"/>
        </w:rPr>
      </w:pPr>
      <w:r>
        <w:rPr>
          <w:rFonts w:ascii="Times New Roman"/>
          <w:u w:color="8064A2"/>
        </w:rPr>
        <w:t>Pregnancy loss is the main risk (1% to 5%)</w:t>
      </w:r>
    </w:p>
    <w:p w14:paraId="58D950F9" w14:textId="77777777" w:rsidR="00060929" w:rsidRDefault="00655B64" w:rsidP="00655B64">
      <w:pPr>
        <w:pStyle w:val="ListParagraph"/>
        <w:numPr>
          <w:ilvl w:val="4"/>
          <w:numId w:val="35"/>
        </w:numPr>
        <w:tabs>
          <w:tab w:val="num" w:pos="3600"/>
        </w:tabs>
        <w:ind w:left="3600" w:hanging="360"/>
        <w:rPr>
          <w:rFonts w:ascii="Times New Roman" w:eastAsia="Times New Roman" w:hAnsi="Times New Roman" w:cs="Times New Roman"/>
          <w:b/>
          <w:bCs/>
          <w:color w:val="FF2C21"/>
        </w:rPr>
      </w:pPr>
      <w:r>
        <w:rPr>
          <w:rFonts w:ascii="Times New Roman"/>
          <w:b/>
          <w:bCs/>
          <w:color w:val="FF2C21"/>
        </w:rPr>
        <w:t>Insert table</w:t>
      </w:r>
    </w:p>
    <w:p w14:paraId="24043AF9" w14:textId="77777777" w:rsidR="00060929" w:rsidRDefault="00655B64" w:rsidP="00655B64">
      <w:pPr>
        <w:pStyle w:val="ListParagraph"/>
        <w:numPr>
          <w:ilvl w:val="0"/>
          <w:numId w:val="42"/>
        </w:numPr>
        <w:tabs>
          <w:tab w:val="num" w:pos="720"/>
        </w:tabs>
        <w:ind w:hanging="360"/>
        <w:rPr>
          <w:u w:val="single"/>
        </w:rPr>
      </w:pPr>
      <w:r>
        <w:rPr>
          <w:rFonts w:ascii="Times New Roman"/>
          <w:u w:val="single"/>
        </w:rPr>
        <w:t>Social/Legal</w:t>
      </w:r>
    </w:p>
    <w:p w14:paraId="5157261E" w14:textId="77777777" w:rsidR="00060929" w:rsidRDefault="00655B64" w:rsidP="00655B64">
      <w:pPr>
        <w:pStyle w:val="ListParagraph"/>
        <w:numPr>
          <w:ilvl w:val="1"/>
          <w:numId w:val="42"/>
        </w:numPr>
        <w:tabs>
          <w:tab w:val="num" w:pos="1440"/>
        </w:tabs>
        <w:ind w:left="1440" w:hanging="360"/>
      </w:pPr>
      <w:r>
        <w:rPr>
          <w:rFonts w:ascii="Times New Roman"/>
        </w:rPr>
        <w:t>Ethical and Religious Considerations in Infertility Treatment</w:t>
      </w:r>
    </w:p>
    <w:p w14:paraId="175E2791" w14:textId="77777777" w:rsidR="00060929" w:rsidRDefault="00655B64" w:rsidP="00655B64">
      <w:pPr>
        <w:pStyle w:val="ListParagraph"/>
        <w:numPr>
          <w:ilvl w:val="2"/>
          <w:numId w:val="43"/>
        </w:numPr>
        <w:tabs>
          <w:tab w:val="num" w:pos="2160"/>
        </w:tabs>
        <w:ind w:left="2160" w:hanging="285"/>
      </w:pPr>
      <w:r>
        <w:rPr>
          <w:rFonts w:ascii="Times New Roman"/>
        </w:rPr>
        <w:t>IVF involves creating human embryos outside the body</w:t>
      </w:r>
    </w:p>
    <w:p w14:paraId="122090EA" w14:textId="77777777" w:rsidR="00060929" w:rsidRDefault="00655B64" w:rsidP="00655B64">
      <w:pPr>
        <w:pStyle w:val="ListParagraph"/>
        <w:numPr>
          <w:ilvl w:val="2"/>
          <w:numId w:val="43"/>
        </w:numPr>
        <w:tabs>
          <w:tab w:val="num" w:pos="2160"/>
        </w:tabs>
        <w:ind w:left="2160" w:hanging="285"/>
      </w:pPr>
      <w:r>
        <w:rPr>
          <w:rFonts w:ascii="Times New Roman"/>
        </w:rPr>
        <w:t xml:space="preserve">IVF can involve the production of excess embryos and/or </w:t>
      </w:r>
      <w:r>
        <w:rPr>
          <w:rFonts w:hAnsi="Times New Roman"/>
        </w:rPr>
        <w:t>“</w:t>
      </w:r>
      <w:r>
        <w:rPr>
          <w:rFonts w:ascii="Times New Roman"/>
        </w:rPr>
        <w:t>high-order</w:t>
      </w:r>
      <w:r>
        <w:rPr>
          <w:rFonts w:hAnsi="Times New Roman"/>
        </w:rPr>
        <w:t>”</w:t>
      </w:r>
      <w:r>
        <w:rPr>
          <w:rFonts w:hAnsi="Times New Roman"/>
        </w:rPr>
        <w:t xml:space="preserve"> </w:t>
      </w:r>
      <w:r>
        <w:rPr>
          <w:rFonts w:ascii="Times New Roman"/>
        </w:rPr>
        <w:t>multiple pregnancies (triplets +)</w:t>
      </w:r>
    </w:p>
    <w:p w14:paraId="06640D12" w14:textId="77777777" w:rsidR="00060929" w:rsidRDefault="00655B64" w:rsidP="00655B64">
      <w:pPr>
        <w:pStyle w:val="ListParagraph"/>
        <w:numPr>
          <w:ilvl w:val="2"/>
          <w:numId w:val="43"/>
        </w:numPr>
        <w:tabs>
          <w:tab w:val="num" w:pos="2160"/>
        </w:tabs>
        <w:ind w:left="2160" w:hanging="285"/>
      </w:pPr>
      <w:r>
        <w:rPr>
          <w:rFonts w:ascii="Times New Roman"/>
        </w:rPr>
        <w:lastRenderedPageBreak/>
        <w:t>We encourage patients and partners who desire to consult with their religious or ethical community for guidance on their treatment</w:t>
      </w:r>
    </w:p>
    <w:p w14:paraId="47561786" w14:textId="77777777" w:rsidR="00060929" w:rsidRDefault="00655B64" w:rsidP="00655B64">
      <w:pPr>
        <w:pStyle w:val="ListParagraph"/>
        <w:numPr>
          <w:ilvl w:val="1"/>
          <w:numId w:val="42"/>
        </w:numPr>
        <w:tabs>
          <w:tab w:val="num" w:pos="1440"/>
        </w:tabs>
        <w:ind w:left="1440" w:hanging="360"/>
      </w:pPr>
      <w:r>
        <w:rPr>
          <w:rFonts w:ascii="Times New Roman"/>
        </w:rPr>
        <w:t>Psychosocial Effects of Infertility Treatment</w:t>
      </w:r>
    </w:p>
    <w:p w14:paraId="4CD13B0F" w14:textId="77777777" w:rsidR="00060929" w:rsidRDefault="00655B64" w:rsidP="00655B64">
      <w:pPr>
        <w:pStyle w:val="ListParagraph"/>
        <w:numPr>
          <w:ilvl w:val="2"/>
          <w:numId w:val="44"/>
        </w:numPr>
        <w:tabs>
          <w:tab w:val="num" w:pos="2160"/>
        </w:tabs>
        <w:ind w:left="2160" w:hanging="285"/>
      </w:pPr>
      <w:r>
        <w:rPr>
          <w:rFonts w:ascii="Times New Roman"/>
        </w:rPr>
        <w:t>A diagnosis of infertility can be a devastating and life-altering event.</w:t>
      </w:r>
    </w:p>
    <w:p w14:paraId="11D37DF4" w14:textId="77777777" w:rsidR="00060929" w:rsidRDefault="00655B64" w:rsidP="00655B64">
      <w:pPr>
        <w:pStyle w:val="ListParagraph"/>
        <w:numPr>
          <w:ilvl w:val="2"/>
          <w:numId w:val="44"/>
        </w:numPr>
        <w:tabs>
          <w:tab w:val="num" w:pos="2160"/>
        </w:tabs>
        <w:ind w:left="2160" w:hanging="285"/>
      </w:pPr>
      <w:r>
        <w:rPr>
          <w:rFonts w:ascii="Times New Roman"/>
        </w:rPr>
        <w:t>Infertility and its treatment can affect a patient and her partner medically, financially, socially, emotionally and psychologically.</w:t>
      </w:r>
    </w:p>
    <w:p w14:paraId="7993A266" w14:textId="77777777" w:rsidR="00060929" w:rsidRDefault="00655B64" w:rsidP="00655B64">
      <w:pPr>
        <w:pStyle w:val="ListParagraph"/>
        <w:numPr>
          <w:ilvl w:val="2"/>
          <w:numId w:val="44"/>
        </w:numPr>
        <w:tabs>
          <w:tab w:val="num" w:pos="2160"/>
        </w:tabs>
        <w:ind w:left="2160" w:hanging="285"/>
      </w:pPr>
      <w:r>
        <w:rPr>
          <w:rFonts w:ascii="Times New Roman"/>
        </w:rPr>
        <w:t>Feelings of anxiousness, depression, isolation, and helplessness are not uncommon among patients undergoing treatment.</w:t>
      </w:r>
    </w:p>
    <w:p w14:paraId="2FCA1C11" w14:textId="77777777" w:rsidR="00060929" w:rsidRDefault="00655B64" w:rsidP="00655B64">
      <w:pPr>
        <w:pStyle w:val="ListParagraph"/>
        <w:numPr>
          <w:ilvl w:val="2"/>
          <w:numId w:val="44"/>
        </w:numPr>
        <w:tabs>
          <w:tab w:val="num" w:pos="2160"/>
        </w:tabs>
        <w:ind w:left="2160" w:hanging="285"/>
      </w:pPr>
      <w:r>
        <w:rPr>
          <w:rFonts w:ascii="Times New Roman"/>
        </w:rPr>
        <w:t>Strained and stressful relations with partners and other loved ones are not uncommon as treatment progresses.</w:t>
      </w:r>
    </w:p>
    <w:p w14:paraId="77A37923" w14:textId="77777777" w:rsidR="00060929" w:rsidRDefault="00655B64" w:rsidP="00655B64">
      <w:pPr>
        <w:pStyle w:val="ListParagraph"/>
        <w:numPr>
          <w:ilvl w:val="2"/>
          <w:numId w:val="44"/>
        </w:numPr>
        <w:tabs>
          <w:tab w:val="num" w:pos="2160"/>
        </w:tabs>
        <w:ind w:left="2160" w:hanging="285"/>
      </w:pPr>
      <w:r>
        <w:rPr>
          <w:rFonts w:ascii="Times New Roman"/>
        </w:rPr>
        <w:t>Our healthcare team is available to address emotional and physical symptoms that can accompany infertility.</w:t>
      </w:r>
    </w:p>
    <w:p w14:paraId="556B200F" w14:textId="77777777" w:rsidR="00060929" w:rsidRDefault="00655B64" w:rsidP="00655B64">
      <w:pPr>
        <w:pStyle w:val="ListParagraph"/>
        <w:numPr>
          <w:ilvl w:val="2"/>
          <w:numId w:val="44"/>
        </w:numPr>
        <w:tabs>
          <w:tab w:val="num" w:pos="2160"/>
        </w:tabs>
        <w:ind w:left="2160" w:hanging="285"/>
      </w:pPr>
      <w:r>
        <w:rPr>
          <w:rFonts w:ascii="Times New Roman"/>
        </w:rPr>
        <w:t>In addition to working with our health care team to minimize emotional impacts, patients may consider working with mental health professionals specializing in infertility care.</w:t>
      </w:r>
    </w:p>
    <w:p w14:paraId="09B9D278" w14:textId="77777777" w:rsidR="00060929" w:rsidRDefault="00655B64" w:rsidP="00655B64">
      <w:pPr>
        <w:pStyle w:val="ListParagraph"/>
        <w:numPr>
          <w:ilvl w:val="2"/>
          <w:numId w:val="44"/>
        </w:numPr>
        <w:tabs>
          <w:tab w:val="num" w:pos="2160"/>
        </w:tabs>
        <w:ind w:left="2160" w:hanging="285"/>
      </w:pPr>
      <w:r>
        <w:rPr>
          <w:rFonts w:ascii="Times New Roman"/>
        </w:rPr>
        <w:t xml:space="preserve">While it is normal to experience emotional ups and downs, it is important to recognize severe feelings. </w:t>
      </w:r>
    </w:p>
    <w:p w14:paraId="38CBF21A" w14:textId="77777777" w:rsidR="00060929" w:rsidRDefault="00655B64" w:rsidP="00655B64">
      <w:pPr>
        <w:pStyle w:val="ListParagraph"/>
        <w:numPr>
          <w:ilvl w:val="2"/>
          <w:numId w:val="44"/>
        </w:numPr>
        <w:tabs>
          <w:tab w:val="num" w:pos="2160"/>
        </w:tabs>
        <w:ind w:left="2160" w:hanging="285"/>
      </w:pPr>
      <w:r>
        <w:rPr>
          <w:rFonts w:ascii="Times New Roman"/>
        </w:rPr>
        <w:t>If you experience any of the following for a prolonged period of time, you may benefit from working with a mental health professional [LINK TO Our health care team can assist you in locating a qualified mental health professional who is familiar with the emotional experience of infertility, or you can contact a national support group such as RESOLVE, (www.resolve.org, Tel. 1-888-623-0744) or The American Fertility Association (AFA), (www.theafa.org, Tel: 1-888-917-3777).</w:t>
      </w:r>
    </w:p>
    <w:p w14:paraId="0313A53E"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loss of interest in usual activities </w:t>
      </w:r>
    </w:p>
    <w:p w14:paraId="23B6EE2D"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depression that doesn't lift </w:t>
      </w:r>
    </w:p>
    <w:p w14:paraId="3BDC0619"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strained interpersonal relationships (with partner, family, friends and/or colleagues) </w:t>
      </w:r>
    </w:p>
    <w:p w14:paraId="02E2BE15"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difficulty thinking of anything other than your infertility </w:t>
      </w:r>
    </w:p>
    <w:p w14:paraId="4FA2ECAB"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high levels of anxiety</w:t>
      </w:r>
    </w:p>
    <w:p w14:paraId="385E2913" w14:textId="77777777" w:rsidR="00060929" w:rsidRDefault="00655B64" w:rsidP="00655B64">
      <w:pPr>
        <w:pStyle w:val="BodyText"/>
        <w:numPr>
          <w:ilvl w:val="0"/>
          <w:numId w:val="45"/>
        </w:numPr>
        <w:tabs>
          <w:tab w:val="clear" w:pos="3240"/>
          <w:tab w:val="left" w:pos="720"/>
          <w:tab w:val="num" w:pos="3312"/>
        </w:tabs>
        <w:ind w:left="3312" w:hanging="432"/>
        <w:rPr>
          <w:rFonts w:ascii="Garamond" w:eastAsia="Garamond" w:hAnsi="Garamond" w:cs="Garamond"/>
          <w:sz w:val="20"/>
          <w:szCs w:val="20"/>
        </w:rPr>
      </w:pPr>
      <w:r>
        <w:rPr>
          <w:rFonts w:ascii="Garamond"/>
          <w:sz w:val="20"/>
          <w:szCs w:val="20"/>
        </w:rPr>
        <w:t xml:space="preserve">diminished ability to accomplish tasks </w:t>
      </w:r>
    </w:p>
    <w:p w14:paraId="0F5A9D4A"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difficulty with concentration </w:t>
      </w:r>
    </w:p>
    <w:p w14:paraId="2250DC21"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change in your sleep patterns (difficulty falling asleep or staying asleep, early morning awakening, sleeping more than usual for you) </w:t>
      </w:r>
    </w:p>
    <w:p w14:paraId="131992F7"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change in your appetite or weight (increase or decrease) </w:t>
      </w:r>
    </w:p>
    <w:p w14:paraId="5727D151"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increased use of drugs or alcohol </w:t>
      </w:r>
    </w:p>
    <w:p w14:paraId="2D95E41F"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thoughts about death or suicide </w:t>
      </w:r>
    </w:p>
    <w:p w14:paraId="6A5D4EFA"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social isolation </w:t>
      </w:r>
    </w:p>
    <w:p w14:paraId="18ABC53C"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 xml:space="preserve">persistent feelings of pessimism, guilt, or worthlessness </w:t>
      </w:r>
    </w:p>
    <w:p w14:paraId="10BA3E4E" w14:textId="77777777" w:rsidR="00060929" w:rsidRDefault="00655B64" w:rsidP="00655B64">
      <w:pPr>
        <w:pStyle w:val="BodyText"/>
        <w:numPr>
          <w:ilvl w:val="0"/>
          <w:numId w:val="45"/>
        </w:numPr>
        <w:tabs>
          <w:tab w:val="clear" w:pos="3240"/>
          <w:tab w:val="num" w:pos="3312"/>
        </w:tabs>
        <w:ind w:left="3312" w:hanging="432"/>
        <w:rPr>
          <w:rFonts w:ascii="Garamond" w:eastAsia="Garamond" w:hAnsi="Garamond" w:cs="Garamond"/>
          <w:sz w:val="20"/>
          <w:szCs w:val="20"/>
        </w:rPr>
      </w:pPr>
      <w:r>
        <w:rPr>
          <w:rFonts w:ascii="Garamond"/>
          <w:sz w:val="20"/>
          <w:szCs w:val="20"/>
        </w:rPr>
        <w:t>persistent feelings of bitterness or anger</w:t>
      </w:r>
    </w:p>
    <w:p w14:paraId="53F4EFF4" w14:textId="77777777" w:rsidR="00060929" w:rsidRDefault="00060929">
      <w:pPr>
        <w:pStyle w:val="BodyText"/>
        <w:ind w:left="3240"/>
        <w:rPr>
          <w:rFonts w:ascii="Garamond" w:eastAsia="Garamond" w:hAnsi="Garamond" w:cs="Garamond"/>
          <w:sz w:val="20"/>
          <w:szCs w:val="20"/>
        </w:rPr>
      </w:pPr>
    </w:p>
    <w:p w14:paraId="76A657A0" w14:textId="77777777" w:rsidR="00060929" w:rsidRDefault="00655B64" w:rsidP="00655B64">
      <w:pPr>
        <w:pStyle w:val="ListParagraph"/>
        <w:numPr>
          <w:ilvl w:val="1"/>
          <w:numId w:val="42"/>
        </w:numPr>
        <w:tabs>
          <w:tab w:val="num" w:pos="1440"/>
        </w:tabs>
        <w:ind w:left="1440" w:hanging="360"/>
      </w:pPr>
      <w:r>
        <w:rPr>
          <w:rFonts w:ascii="Times New Roman"/>
        </w:rPr>
        <w:t>Legal Considerations to Offspring</w:t>
      </w:r>
    </w:p>
    <w:p w14:paraId="667C9C38" w14:textId="77777777" w:rsidR="00060929" w:rsidRDefault="00655B64" w:rsidP="00655B64">
      <w:pPr>
        <w:pStyle w:val="ListParagraph"/>
        <w:numPr>
          <w:ilvl w:val="2"/>
          <w:numId w:val="46"/>
        </w:numPr>
        <w:tabs>
          <w:tab w:val="num" w:pos="2160"/>
        </w:tabs>
        <w:ind w:left="2160" w:hanging="285"/>
      </w:pPr>
      <w:r>
        <w:rPr>
          <w:rFonts w:ascii="Times New Roman"/>
        </w:rPr>
        <w:t>The law regarding embryo cryopreservation, thaw, parent-child status of any resulting child or children may be unsettled in the state in which the ART program is located</w:t>
      </w:r>
    </w:p>
    <w:p w14:paraId="5581FD5D" w14:textId="77777777" w:rsidR="00060929" w:rsidRDefault="00655B64" w:rsidP="00655B64">
      <w:pPr>
        <w:pStyle w:val="ListParagraph"/>
        <w:numPr>
          <w:ilvl w:val="2"/>
          <w:numId w:val="46"/>
        </w:numPr>
        <w:tabs>
          <w:tab w:val="num" w:pos="2160"/>
        </w:tabs>
        <w:ind w:left="2160" w:hanging="285"/>
      </w:pPr>
      <w:r>
        <w:rPr>
          <w:rFonts w:ascii="Times New Roman"/>
        </w:rPr>
        <w:t xml:space="preserve">ART Program does not give any legal </w:t>
      </w:r>
      <w:proofErr w:type="gramStart"/>
      <w:r>
        <w:rPr>
          <w:rFonts w:ascii="Times New Roman"/>
        </w:rPr>
        <w:t>advise</w:t>
      </w:r>
      <w:proofErr w:type="gramEnd"/>
    </w:p>
    <w:p w14:paraId="76E1BDA3" w14:textId="77777777" w:rsidR="00060929" w:rsidRDefault="00655B64" w:rsidP="00655B64">
      <w:pPr>
        <w:pStyle w:val="ListParagraph"/>
        <w:numPr>
          <w:ilvl w:val="2"/>
          <w:numId w:val="46"/>
        </w:numPr>
        <w:tabs>
          <w:tab w:val="num" w:pos="2160"/>
        </w:tabs>
        <w:ind w:left="2160" w:hanging="285"/>
      </w:pPr>
      <w:r>
        <w:rPr>
          <w:rFonts w:ascii="Times New Roman"/>
        </w:rPr>
        <w:lastRenderedPageBreak/>
        <w:t xml:space="preserve">You may consult a lawyer who is experienced in the area of reproductive law and embryo cryopreservation and disposition. </w:t>
      </w:r>
    </w:p>
    <w:p w14:paraId="4D3502C9" w14:textId="77777777" w:rsidR="00060929" w:rsidRDefault="00655B64" w:rsidP="00655B64">
      <w:pPr>
        <w:pStyle w:val="ListParagraph"/>
        <w:numPr>
          <w:ilvl w:val="1"/>
          <w:numId w:val="42"/>
        </w:numPr>
        <w:tabs>
          <w:tab w:val="num" w:pos="1440"/>
        </w:tabs>
        <w:ind w:left="1440" w:hanging="360"/>
      </w:pPr>
      <w:r>
        <w:rPr>
          <w:rFonts w:ascii="Times New Roman"/>
        </w:rPr>
        <w:t xml:space="preserve">Alternatives to IVF </w:t>
      </w:r>
    </w:p>
    <w:p w14:paraId="05B8BA81" w14:textId="77777777" w:rsidR="00060929" w:rsidRDefault="00655B64" w:rsidP="00655B64">
      <w:pPr>
        <w:pStyle w:val="ListParagraph"/>
        <w:numPr>
          <w:ilvl w:val="2"/>
          <w:numId w:val="47"/>
        </w:numPr>
        <w:tabs>
          <w:tab w:val="num" w:pos="2160"/>
        </w:tabs>
        <w:ind w:left="2160" w:hanging="285"/>
      </w:pPr>
      <w:r>
        <w:rPr>
          <w:rFonts w:ascii="Times New Roman"/>
        </w:rPr>
        <w:t xml:space="preserve">The following are placed into the fallopian tube directly: </w:t>
      </w:r>
    </w:p>
    <w:p w14:paraId="1AD7A668" w14:textId="77777777" w:rsidR="00060929" w:rsidRDefault="00655B64" w:rsidP="00655B64">
      <w:pPr>
        <w:pStyle w:val="ListParagraph"/>
        <w:numPr>
          <w:ilvl w:val="3"/>
          <w:numId w:val="42"/>
        </w:numPr>
        <w:tabs>
          <w:tab w:val="num" w:pos="2880"/>
        </w:tabs>
        <w:ind w:left="2880" w:hanging="360"/>
      </w:pPr>
      <w:r>
        <w:rPr>
          <w:rFonts w:ascii="Times New Roman"/>
        </w:rPr>
        <w:t xml:space="preserve">Gamete </w:t>
      </w:r>
      <w:proofErr w:type="spellStart"/>
      <w:r>
        <w:rPr>
          <w:rFonts w:ascii="Times New Roman"/>
        </w:rPr>
        <w:t>intrafallopian</w:t>
      </w:r>
      <w:proofErr w:type="spellEnd"/>
      <w:r>
        <w:rPr>
          <w:rFonts w:ascii="Times New Roman"/>
        </w:rPr>
        <w:t xml:space="preserve"> transfer (GIFT) </w:t>
      </w:r>
      <w:r>
        <w:rPr>
          <w:rFonts w:hAnsi="Times New Roman"/>
        </w:rPr>
        <w:t>–</w:t>
      </w:r>
      <w:r>
        <w:rPr>
          <w:rFonts w:hAnsi="Times New Roman"/>
        </w:rPr>
        <w:t xml:space="preserve"> </w:t>
      </w:r>
      <w:r>
        <w:rPr>
          <w:rFonts w:ascii="Times New Roman"/>
        </w:rPr>
        <w:t xml:space="preserve">eggs and sperm </w:t>
      </w:r>
    </w:p>
    <w:p w14:paraId="5E179874" w14:textId="77777777" w:rsidR="00060929" w:rsidRDefault="00655B64" w:rsidP="00655B64">
      <w:pPr>
        <w:pStyle w:val="ListParagraph"/>
        <w:numPr>
          <w:ilvl w:val="3"/>
          <w:numId w:val="42"/>
        </w:numPr>
        <w:tabs>
          <w:tab w:val="num" w:pos="2880"/>
        </w:tabs>
        <w:ind w:left="2880" w:hanging="360"/>
      </w:pPr>
      <w:r>
        <w:rPr>
          <w:rFonts w:ascii="Times New Roman"/>
        </w:rPr>
        <w:t xml:space="preserve">Zygote </w:t>
      </w:r>
      <w:proofErr w:type="spellStart"/>
      <w:r>
        <w:rPr>
          <w:rFonts w:ascii="Times New Roman"/>
        </w:rPr>
        <w:t>intrafallopian</w:t>
      </w:r>
      <w:proofErr w:type="spellEnd"/>
      <w:r>
        <w:rPr>
          <w:rFonts w:ascii="Times New Roman"/>
        </w:rPr>
        <w:t xml:space="preserve"> transfer (ZIFT) </w:t>
      </w:r>
      <w:r>
        <w:rPr>
          <w:rFonts w:hAnsi="Times New Roman"/>
        </w:rPr>
        <w:t>–</w:t>
      </w:r>
      <w:r>
        <w:rPr>
          <w:rFonts w:hAnsi="Times New Roman"/>
        </w:rPr>
        <w:t xml:space="preserve"> </w:t>
      </w:r>
      <w:r>
        <w:rPr>
          <w:rFonts w:ascii="Times New Roman"/>
        </w:rPr>
        <w:t>fertilized eggs</w:t>
      </w:r>
    </w:p>
    <w:p w14:paraId="4A408E94" w14:textId="77777777" w:rsidR="00060929" w:rsidRDefault="00655B64" w:rsidP="00655B64">
      <w:pPr>
        <w:pStyle w:val="ListParagraph"/>
        <w:numPr>
          <w:ilvl w:val="3"/>
          <w:numId w:val="42"/>
        </w:numPr>
        <w:tabs>
          <w:tab w:val="num" w:pos="2880"/>
        </w:tabs>
        <w:ind w:left="2880" w:hanging="360"/>
      </w:pPr>
      <w:r>
        <w:rPr>
          <w:rFonts w:ascii="Times New Roman"/>
        </w:rPr>
        <w:t xml:space="preserve">Tubal embryo transfer (TET) </w:t>
      </w:r>
      <w:r>
        <w:rPr>
          <w:rFonts w:hAnsi="Times New Roman"/>
        </w:rPr>
        <w:t>–</w:t>
      </w:r>
      <w:r>
        <w:rPr>
          <w:rFonts w:hAnsi="Times New Roman"/>
        </w:rPr>
        <w:t xml:space="preserve"> </w:t>
      </w:r>
      <w:r>
        <w:rPr>
          <w:rFonts w:ascii="Times New Roman"/>
        </w:rPr>
        <w:t>developing embryos</w:t>
      </w:r>
    </w:p>
    <w:p w14:paraId="29AAA7F2" w14:textId="77777777" w:rsidR="00060929" w:rsidRDefault="00655B64" w:rsidP="00655B64">
      <w:pPr>
        <w:pStyle w:val="ListParagraph"/>
        <w:numPr>
          <w:ilvl w:val="2"/>
          <w:numId w:val="47"/>
        </w:numPr>
        <w:tabs>
          <w:tab w:val="num" w:pos="2160"/>
        </w:tabs>
        <w:ind w:left="2160" w:hanging="285"/>
      </w:pPr>
      <w:r>
        <w:rPr>
          <w:rFonts w:ascii="Times New Roman"/>
        </w:rPr>
        <w:t>Gametes (sperm and/or eggs) instead of embryos may be frozen for future attempts at pregnancy. This may also help to avoid future issues relating to disposition of any cryopreserved embryos.</w:t>
      </w:r>
    </w:p>
    <w:p w14:paraId="12F9C323" w14:textId="77777777" w:rsidR="00060929" w:rsidRDefault="00060929">
      <w:pPr>
        <w:pStyle w:val="ListParagraph"/>
        <w:ind w:left="1440"/>
      </w:pPr>
    </w:p>
    <w:p w14:paraId="12BFCF7D" w14:textId="77777777" w:rsidR="00060929" w:rsidRDefault="00060929">
      <w:pPr>
        <w:pStyle w:val="ListParagraph"/>
        <w:ind w:left="1440"/>
      </w:pPr>
    </w:p>
    <w:p w14:paraId="6387A39B" w14:textId="77777777" w:rsidR="00060929" w:rsidRDefault="00060929">
      <w:pPr>
        <w:pStyle w:val="ListParagraph"/>
        <w:ind w:left="1440"/>
      </w:pPr>
    </w:p>
    <w:p w14:paraId="659C7029" w14:textId="77777777" w:rsidR="00060929" w:rsidRDefault="00655B64" w:rsidP="00655B64">
      <w:pPr>
        <w:pStyle w:val="ListParagraph"/>
        <w:numPr>
          <w:ilvl w:val="1"/>
          <w:numId w:val="42"/>
        </w:numPr>
        <w:tabs>
          <w:tab w:val="num" w:pos="1440"/>
        </w:tabs>
        <w:ind w:left="1440" w:hanging="360"/>
      </w:pPr>
      <w:r>
        <w:rPr>
          <w:rFonts w:ascii="Times New Roman"/>
        </w:rPr>
        <w:t>Reporting Outcomes</w:t>
      </w:r>
    </w:p>
    <w:p w14:paraId="3D87C297" w14:textId="77777777" w:rsidR="00060929" w:rsidRDefault="00060929">
      <w:pPr>
        <w:pStyle w:val="Body"/>
      </w:pPr>
    </w:p>
    <w:p w14:paraId="1C40F1B3" w14:textId="77777777" w:rsidR="00060929" w:rsidRDefault="00655B64">
      <w:pPr>
        <w:pStyle w:val="Body"/>
        <w:suppressAutoHyphens/>
        <w:ind w:left="144"/>
        <w:rPr>
          <w:rFonts w:ascii="Garamond" w:eastAsia="Garamond" w:hAnsi="Garamond" w:cs="Garamond"/>
          <w:shd w:val="clear" w:color="auto" w:fill="FFFFFF"/>
        </w:rPr>
      </w:pPr>
      <w:r>
        <w:rPr>
          <w:rFonts w:ascii="Garamond"/>
          <w:shd w:val="clear" w:color="auto" w:fill="FFFFFF"/>
        </w:rPr>
        <w:t>The 1992 Fertility Clinic Success Rate and Certification Act requires the Centers for Disease Control and Prevention (CDC) to collect cycle-specific data as well as pregnancy outcome on all assisted reproductive technology cycles performed in the United States each year and requires them to report success rates using these data.</w:t>
      </w:r>
      <w:r>
        <w:rPr>
          <w:rFonts w:hAnsi="Garamond"/>
          <w:shd w:val="clear" w:color="auto" w:fill="FFFFFF"/>
        </w:rPr>
        <w:t> </w:t>
      </w:r>
      <w:r>
        <w:rPr>
          <w:rFonts w:hAnsi="Garamond"/>
          <w:shd w:val="clear" w:color="auto" w:fill="FFFFFF"/>
        </w:rPr>
        <w:t xml:space="preserve"> </w:t>
      </w:r>
      <w:r>
        <w:rPr>
          <w:rFonts w:ascii="Garamond"/>
          <w:shd w:val="clear" w:color="auto" w:fill="FFFFFF"/>
        </w:rPr>
        <w:t>Consequently, data from my/our IVF procedure will be provided to the CDC, and to the Society of Assisted Reproductive Technologies (SART) of the American Society of Reproductive Medicine (ASRM) (if my/our clinic is a member of this organization).</w:t>
      </w:r>
      <w:r>
        <w:rPr>
          <w:rFonts w:hAnsi="Garamond"/>
          <w:shd w:val="clear" w:color="auto" w:fill="FFFFFF"/>
        </w:rPr>
        <w:t> </w:t>
      </w:r>
      <w:r>
        <w:rPr>
          <w:rFonts w:ascii="Garamond"/>
          <w:shd w:val="clear" w:color="auto" w:fill="FFFFFF"/>
        </w:rPr>
        <w:t>The CDC may request additional information from the treatment center or contact me/us directly for additional follow-up. Additionally, my/our information may be used and disclosed in accordance with HIPAA guidelines in order to perform research or quality control. All information used for research will be de-identified prior to publication. De-identification is a process intended to prevent the data associated with my/our treatment being used to identify me/us as individuals.</w:t>
      </w:r>
      <w:r>
        <w:rPr>
          <w:rFonts w:hAnsi="Garamond"/>
          <w:shd w:val="clear" w:color="auto" w:fill="FFFFFF"/>
        </w:rPr>
        <w:t> </w:t>
      </w:r>
    </w:p>
    <w:p w14:paraId="02852783" w14:textId="77777777" w:rsidR="00060929" w:rsidRDefault="00060929">
      <w:pPr>
        <w:pStyle w:val="Body"/>
        <w:suppressAutoHyphens/>
        <w:ind w:left="144"/>
        <w:rPr>
          <w:rFonts w:ascii="Garamond" w:eastAsia="Garamond" w:hAnsi="Garamond" w:cs="Garamond"/>
          <w:b/>
          <w:bCs/>
          <w:shd w:val="clear" w:color="auto" w:fill="FFFFFF"/>
        </w:rPr>
      </w:pPr>
    </w:p>
    <w:p w14:paraId="49498B01" w14:textId="77777777" w:rsidR="00060929" w:rsidRDefault="00655B64">
      <w:pPr>
        <w:pStyle w:val="Body"/>
        <w:suppressAutoHyphens/>
        <w:ind w:left="144"/>
        <w:rPr>
          <w:rFonts w:ascii="Garamond" w:eastAsia="Garamond" w:hAnsi="Garamond" w:cs="Garamond"/>
          <w:shd w:val="clear" w:color="auto" w:fill="FFFFFF"/>
        </w:rPr>
      </w:pPr>
      <w:r>
        <w:rPr>
          <w:rFonts w:ascii="Garamond"/>
        </w:rPr>
        <w:t xml:space="preserve">In addition, ARI physicians and scientists may include information about IVF procedures in medical publications and professional presentations.  In these publications and </w:t>
      </w:r>
      <w:proofErr w:type="gramStart"/>
      <w:r>
        <w:rPr>
          <w:rFonts w:ascii="Garamond"/>
        </w:rPr>
        <w:t>presentations</w:t>
      </w:r>
      <w:proofErr w:type="gramEnd"/>
      <w:r>
        <w:rPr>
          <w:rFonts w:ascii="Garamond"/>
        </w:rPr>
        <w:t xml:space="preserve"> the identities of the patients involved in the IVF procedure remain confidential.  ARI keeps patient medical records and information confidential through standard procedures for the protection of patient identities.</w:t>
      </w:r>
      <w:r>
        <w:rPr>
          <w:rFonts w:hAnsi="Garamond"/>
          <w:shd w:val="clear" w:color="auto" w:fill="FFFFFF"/>
        </w:rPr>
        <w:t> </w:t>
      </w:r>
    </w:p>
    <w:p w14:paraId="25668AF8" w14:textId="77777777" w:rsidR="00060929" w:rsidRDefault="00060929">
      <w:pPr>
        <w:pStyle w:val="Body"/>
        <w:rPr>
          <w:rFonts w:ascii="Garamond" w:eastAsia="Garamond" w:hAnsi="Garamond" w:cs="Garamond"/>
          <w:shd w:val="clear" w:color="auto" w:fill="FFFFFF"/>
        </w:rPr>
      </w:pPr>
    </w:p>
    <w:p w14:paraId="69EE2242" w14:textId="77777777" w:rsidR="00060929" w:rsidRDefault="00060929">
      <w:pPr>
        <w:pStyle w:val="Body"/>
        <w:rPr>
          <w:rFonts w:ascii="Garamond" w:eastAsia="Garamond" w:hAnsi="Garamond" w:cs="Garamond"/>
          <w:shd w:val="clear" w:color="auto" w:fill="FFFFFF"/>
        </w:rPr>
      </w:pPr>
    </w:p>
    <w:p w14:paraId="6FA539D5" w14:textId="77777777" w:rsidR="00060929" w:rsidRDefault="00655B64" w:rsidP="00655B64">
      <w:pPr>
        <w:pStyle w:val="ListParagraph"/>
        <w:numPr>
          <w:ilvl w:val="1"/>
          <w:numId w:val="42"/>
        </w:numPr>
        <w:tabs>
          <w:tab w:val="num" w:pos="1440"/>
        </w:tabs>
        <w:ind w:left="1440" w:hanging="360"/>
      </w:pPr>
      <w:r>
        <w:rPr>
          <w:rFonts w:ascii="Times New Roman"/>
        </w:rPr>
        <w:t>Financial</w:t>
      </w:r>
    </w:p>
    <w:p w14:paraId="30A883E3" w14:textId="77777777" w:rsidR="00060929" w:rsidRDefault="00060929">
      <w:pPr>
        <w:pStyle w:val="Body"/>
      </w:pPr>
    </w:p>
    <w:p w14:paraId="4BD85755" w14:textId="77777777" w:rsidR="00060929" w:rsidRDefault="00655B64">
      <w:pPr>
        <w:pStyle w:val="Body"/>
        <w:suppressAutoHyphens/>
        <w:ind w:left="144"/>
      </w:pPr>
      <w:r>
        <w:rPr>
          <w:rFonts w:ascii="Garamond"/>
        </w:rPr>
        <w:t>I/We have had a financial consult and have been given a copy of our benefits from the insurance cards we provided to ARI.  I/We have been encouraged to check our own benefits.  I/We are personally financially responsible for the expense of this treatment and any additional expenses for the medical problems or those for a child.  Expenses for IVF treatment consist of the cost of the medications, laboratory, facility and professional fees.  All questions have been answered to my/our satisfaction prior to starting treatment.</w:t>
      </w:r>
    </w:p>
    <w:sectPr w:rsidR="00060929">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hryn Coyne" w:date="2015-07-29T19:55:00Z" w:initials="">
    <w:p w14:paraId="4717E000" w14:textId="77777777" w:rsidR="00060929" w:rsidRDefault="00060929">
      <w:pPr>
        <w:pStyle w:val="Default"/>
      </w:pPr>
    </w:p>
    <w:p w14:paraId="79F92B3A" w14:textId="77777777" w:rsidR="00060929" w:rsidRDefault="00655B64">
      <w:pPr>
        <w:pStyle w:val="Default"/>
      </w:pPr>
      <w:r>
        <w:rPr>
          <w:rFonts w:eastAsia="Arial Unicode MS" w:hAnsi="Arial Unicode MS" w:cs="Arial Unicode MS"/>
        </w:rPr>
        <w:t>Chart/picture showing when twinning occurs, would be helpful, will attach example in email</w:t>
      </w:r>
    </w:p>
  </w:comment>
  <w:comment w:id="2" w:author="Kathryn Coyne" w:date="2015-07-29T19:52:00Z" w:initials="">
    <w:p w14:paraId="66FC37FE" w14:textId="77777777" w:rsidR="00060929" w:rsidRDefault="00060929">
      <w:pPr>
        <w:pStyle w:val="Default"/>
      </w:pPr>
    </w:p>
    <w:p w14:paraId="74FD0913" w14:textId="77777777" w:rsidR="00060929" w:rsidRDefault="00655B64">
      <w:pPr>
        <w:pStyle w:val="Default"/>
      </w:pPr>
      <w:r>
        <w:rPr>
          <w:rFonts w:eastAsia="Arial Unicode MS" w:hAnsi="Arial Unicode MS" w:cs="Arial Unicode MS"/>
        </w:rPr>
        <w:t>Picture for these too</w:t>
      </w:r>
    </w:p>
  </w:comment>
  <w:comment w:id="3" w:author="Kerrigan, Katherine Lynn" w:date="2015-09-10T16:29:00Z" w:initials="KKL">
    <w:p w14:paraId="2A521D22" w14:textId="77777777" w:rsidR="002458AC" w:rsidRDefault="002458AC">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F92B3A" w15:done="0"/>
  <w15:commentEx w15:paraId="74FD0913" w15:done="0"/>
  <w15:commentEx w15:paraId="2A521D22" w15:paraIdParent="74FD09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13F24" w14:textId="77777777" w:rsidR="005B14D8" w:rsidRDefault="005B14D8">
      <w:r>
        <w:separator/>
      </w:r>
    </w:p>
  </w:endnote>
  <w:endnote w:type="continuationSeparator" w:id="0">
    <w:p w14:paraId="4D7D8FED" w14:textId="77777777" w:rsidR="005B14D8" w:rsidRDefault="005B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B4B29" w14:textId="77777777" w:rsidR="00060929" w:rsidRDefault="0006092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51514" w14:textId="77777777" w:rsidR="005B14D8" w:rsidRDefault="005B14D8">
      <w:r>
        <w:separator/>
      </w:r>
    </w:p>
  </w:footnote>
  <w:footnote w:type="continuationSeparator" w:id="0">
    <w:p w14:paraId="743516B4" w14:textId="77777777" w:rsidR="005B14D8" w:rsidRDefault="005B14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FC2AD" w14:textId="77777777" w:rsidR="00060929" w:rsidRDefault="0006092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60A7"/>
    <w:multiLevelType w:val="multilevel"/>
    <w:tmpl w:val="7766111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1BC44DE"/>
    <w:multiLevelType w:val="multilevel"/>
    <w:tmpl w:val="662E489C"/>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2">
    <w:nsid w:val="031A367E"/>
    <w:multiLevelType w:val="multilevel"/>
    <w:tmpl w:val="9C4A48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056C29ED"/>
    <w:multiLevelType w:val="multilevel"/>
    <w:tmpl w:val="662C268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099E10ED"/>
    <w:multiLevelType w:val="multilevel"/>
    <w:tmpl w:val="13C0F7E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C0D00E5"/>
    <w:multiLevelType w:val="multilevel"/>
    <w:tmpl w:val="DFF07C8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12B44C5"/>
    <w:multiLevelType w:val="multilevel"/>
    <w:tmpl w:val="0982016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2C70BCD"/>
    <w:multiLevelType w:val="multilevel"/>
    <w:tmpl w:val="B098523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31D77A8"/>
    <w:multiLevelType w:val="multilevel"/>
    <w:tmpl w:val="6388CA5E"/>
    <w:styleLink w:val="List41"/>
    <w:lvl w:ilvl="0">
      <w:start w:val="1"/>
      <w:numFmt w:val="decimal"/>
      <w:lvlText w:val="%1."/>
      <w:lvlJc w:val="left"/>
      <w:pPr>
        <w:tabs>
          <w:tab w:val="num" w:pos="3240"/>
        </w:tabs>
        <w:ind w:left="3240" w:hanging="360"/>
      </w:pPr>
      <w:rPr>
        <w:rFonts w:ascii="Garamond" w:eastAsia="Garamond" w:hAnsi="Garamond" w:cs="Garamond"/>
        <w:position w:val="0"/>
        <w:sz w:val="20"/>
        <w:szCs w:val="20"/>
      </w:rPr>
    </w:lvl>
    <w:lvl w:ilvl="1">
      <w:start w:val="1"/>
      <w:numFmt w:val="lowerLetter"/>
      <w:lvlText w:val="%2."/>
      <w:lvlJc w:val="left"/>
      <w:pPr>
        <w:tabs>
          <w:tab w:val="num" w:pos="3900"/>
        </w:tabs>
        <w:ind w:left="3900" w:hanging="300"/>
      </w:pPr>
      <w:rPr>
        <w:rFonts w:ascii="Garamond" w:eastAsia="Garamond" w:hAnsi="Garamond" w:cs="Garamond"/>
        <w:position w:val="0"/>
        <w:sz w:val="20"/>
        <w:szCs w:val="20"/>
      </w:rPr>
    </w:lvl>
    <w:lvl w:ilvl="2">
      <w:start w:val="1"/>
      <w:numFmt w:val="lowerRoman"/>
      <w:lvlText w:val="%3."/>
      <w:lvlJc w:val="left"/>
      <w:pPr>
        <w:tabs>
          <w:tab w:val="num" w:pos="4631"/>
        </w:tabs>
        <w:ind w:left="4631" w:hanging="247"/>
      </w:pPr>
      <w:rPr>
        <w:rFonts w:ascii="Garamond" w:eastAsia="Garamond" w:hAnsi="Garamond" w:cs="Garamond"/>
        <w:position w:val="0"/>
        <w:sz w:val="20"/>
        <w:szCs w:val="20"/>
      </w:rPr>
    </w:lvl>
    <w:lvl w:ilvl="3">
      <w:start w:val="1"/>
      <w:numFmt w:val="decimal"/>
      <w:lvlText w:val="%4."/>
      <w:lvlJc w:val="left"/>
      <w:pPr>
        <w:tabs>
          <w:tab w:val="num" w:pos="5340"/>
        </w:tabs>
        <w:ind w:left="5340" w:hanging="300"/>
      </w:pPr>
      <w:rPr>
        <w:rFonts w:ascii="Garamond" w:eastAsia="Garamond" w:hAnsi="Garamond" w:cs="Garamond"/>
        <w:position w:val="0"/>
        <w:sz w:val="20"/>
        <w:szCs w:val="20"/>
      </w:rPr>
    </w:lvl>
    <w:lvl w:ilvl="4">
      <w:start w:val="1"/>
      <w:numFmt w:val="lowerLetter"/>
      <w:lvlText w:val="%5."/>
      <w:lvlJc w:val="left"/>
      <w:pPr>
        <w:tabs>
          <w:tab w:val="num" w:pos="6060"/>
        </w:tabs>
        <w:ind w:left="6060" w:hanging="300"/>
      </w:pPr>
      <w:rPr>
        <w:rFonts w:ascii="Garamond" w:eastAsia="Garamond" w:hAnsi="Garamond" w:cs="Garamond"/>
        <w:position w:val="0"/>
        <w:sz w:val="20"/>
        <w:szCs w:val="20"/>
      </w:rPr>
    </w:lvl>
    <w:lvl w:ilvl="5">
      <w:start w:val="1"/>
      <w:numFmt w:val="lowerRoman"/>
      <w:lvlText w:val="%6."/>
      <w:lvlJc w:val="left"/>
      <w:pPr>
        <w:tabs>
          <w:tab w:val="num" w:pos="6791"/>
        </w:tabs>
        <w:ind w:left="6791" w:hanging="247"/>
      </w:pPr>
      <w:rPr>
        <w:rFonts w:ascii="Garamond" w:eastAsia="Garamond" w:hAnsi="Garamond" w:cs="Garamond"/>
        <w:position w:val="0"/>
        <w:sz w:val="20"/>
        <w:szCs w:val="20"/>
      </w:rPr>
    </w:lvl>
    <w:lvl w:ilvl="6">
      <w:start w:val="1"/>
      <w:numFmt w:val="decimal"/>
      <w:lvlText w:val="%7."/>
      <w:lvlJc w:val="left"/>
      <w:pPr>
        <w:tabs>
          <w:tab w:val="num" w:pos="7500"/>
        </w:tabs>
        <w:ind w:left="7500" w:hanging="300"/>
      </w:pPr>
      <w:rPr>
        <w:rFonts w:ascii="Garamond" w:eastAsia="Garamond" w:hAnsi="Garamond" w:cs="Garamond"/>
        <w:position w:val="0"/>
        <w:sz w:val="20"/>
        <w:szCs w:val="20"/>
      </w:rPr>
    </w:lvl>
    <w:lvl w:ilvl="7">
      <w:start w:val="1"/>
      <w:numFmt w:val="lowerLetter"/>
      <w:lvlText w:val="%8."/>
      <w:lvlJc w:val="left"/>
      <w:pPr>
        <w:tabs>
          <w:tab w:val="num" w:pos="8220"/>
        </w:tabs>
        <w:ind w:left="8220" w:hanging="300"/>
      </w:pPr>
      <w:rPr>
        <w:rFonts w:ascii="Garamond" w:eastAsia="Garamond" w:hAnsi="Garamond" w:cs="Garamond"/>
        <w:position w:val="0"/>
        <w:sz w:val="20"/>
        <w:szCs w:val="20"/>
      </w:rPr>
    </w:lvl>
    <w:lvl w:ilvl="8">
      <w:start w:val="1"/>
      <w:numFmt w:val="lowerRoman"/>
      <w:lvlText w:val="%9."/>
      <w:lvlJc w:val="left"/>
      <w:pPr>
        <w:tabs>
          <w:tab w:val="num" w:pos="8951"/>
        </w:tabs>
        <w:ind w:left="8951" w:hanging="247"/>
      </w:pPr>
      <w:rPr>
        <w:rFonts w:ascii="Garamond" w:eastAsia="Garamond" w:hAnsi="Garamond" w:cs="Garamond"/>
        <w:position w:val="0"/>
        <w:sz w:val="20"/>
        <w:szCs w:val="20"/>
      </w:rPr>
    </w:lvl>
  </w:abstractNum>
  <w:abstractNum w:abstractNumId="9">
    <w:nsid w:val="1464636A"/>
    <w:multiLevelType w:val="multilevel"/>
    <w:tmpl w:val="31F4E84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2"/>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7CA622C"/>
    <w:multiLevelType w:val="multilevel"/>
    <w:tmpl w:val="DF6E1D2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1">
    <w:nsid w:val="17F37E51"/>
    <w:multiLevelType w:val="multilevel"/>
    <w:tmpl w:val="948E987A"/>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40"/>
        </w:tabs>
        <w:ind w:left="1440" w:hanging="360"/>
      </w:pPr>
      <w:rPr>
        <w:position w:val="0"/>
      </w:rPr>
    </w:lvl>
    <w:lvl w:ilvl="2">
      <w:start w:val="1"/>
      <w:numFmt w:val="lowerRoman"/>
      <w:lvlText w:val="%3."/>
      <w:lvlJc w:val="left"/>
      <w:pPr>
        <w:tabs>
          <w:tab w:val="num" w:pos="2160"/>
        </w:tabs>
        <w:ind w:left="2160" w:hanging="296"/>
      </w:pPr>
      <w:rPr>
        <w:position w:val="0"/>
      </w:rPr>
    </w:lvl>
    <w:lvl w:ilvl="3">
      <w:start w:val="1"/>
      <w:numFmt w:val="decimal"/>
      <w:lvlText w:val="%4."/>
      <w:lvlJc w:val="left"/>
      <w:pPr>
        <w:tabs>
          <w:tab w:val="num" w:pos="2880"/>
        </w:tabs>
        <w:ind w:left="2880" w:hanging="360"/>
      </w:pPr>
      <w:rPr>
        <w:position w:val="0"/>
      </w:rPr>
    </w:lvl>
    <w:lvl w:ilvl="4">
      <w:start w:val="1"/>
      <w:numFmt w:val="lowerLetter"/>
      <w:lvlText w:val="%5."/>
      <w:lvlJc w:val="left"/>
      <w:pPr>
        <w:tabs>
          <w:tab w:val="num" w:pos="3600"/>
        </w:tabs>
        <w:ind w:left="3600" w:hanging="360"/>
      </w:pPr>
      <w:rPr>
        <w:position w:val="0"/>
      </w:rPr>
    </w:lvl>
    <w:lvl w:ilvl="5">
      <w:start w:val="1"/>
      <w:numFmt w:val="lowerRoman"/>
      <w:lvlText w:val="%6."/>
      <w:lvlJc w:val="left"/>
      <w:pPr>
        <w:tabs>
          <w:tab w:val="num" w:pos="4320"/>
        </w:tabs>
        <w:ind w:left="4320" w:hanging="285"/>
      </w:pPr>
      <w:rPr>
        <w:position w:val="0"/>
      </w:rPr>
    </w:lvl>
    <w:lvl w:ilvl="6">
      <w:start w:val="1"/>
      <w:numFmt w:val="decimal"/>
      <w:lvlText w:val="%7."/>
      <w:lvlJc w:val="left"/>
      <w:pPr>
        <w:tabs>
          <w:tab w:val="num" w:pos="5040"/>
        </w:tabs>
        <w:ind w:left="5040" w:hanging="360"/>
      </w:pPr>
      <w:rPr>
        <w:position w:val="0"/>
      </w:rPr>
    </w:lvl>
    <w:lvl w:ilvl="7">
      <w:start w:val="1"/>
      <w:numFmt w:val="lowerLetter"/>
      <w:lvlText w:val="%8."/>
      <w:lvlJc w:val="left"/>
      <w:pPr>
        <w:tabs>
          <w:tab w:val="num" w:pos="5760"/>
        </w:tabs>
        <w:ind w:left="5760" w:hanging="360"/>
      </w:pPr>
      <w:rPr>
        <w:position w:val="0"/>
      </w:rPr>
    </w:lvl>
    <w:lvl w:ilvl="8">
      <w:start w:val="1"/>
      <w:numFmt w:val="lowerRoman"/>
      <w:lvlText w:val="%9."/>
      <w:lvlJc w:val="left"/>
      <w:pPr>
        <w:tabs>
          <w:tab w:val="num" w:pos="6480"/>
        </w:tabs>
        <w:ind w:left="6480" w:hanging="296"/>
      </w:pPr>
      <w:rPr>
        <w:position w:val="0"/>
      </w:rPr>
    </w:lvl>
  </w:abstractNum>
  <w:abstractNum w:abstractNumId="12">
    <w:nsid w:val="18180AE4"/>
    <w:multiLevelType w:val="multilevel"/>
    <w:tmpl w:val="DDB038C6"/>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Times New Roman" w:eastAsia="Times New Roman" w:hAnsi="Times New Roman" w:cs="Times New Roman"/>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13">
    <w:nsid w:val="18BA497C"/>
    <w:multiLevelType w:val="multilevel"/>
    <w:tmpl w:val="B358E72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20035BD6"/>
    <w:multiLevelType w:val="multilevel"/>
    <w:tmpl w:val="B782813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nsid w:val="240E7552"/>
    <w:multiLevelType w:val="multilevel"/>
    <w:tmpl w:val="21CE5BC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293E6285"/>
    <w:multiLevelType w:val="multilevel"/>
    <w:tmpl w:val="C67E79E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2E6D40B3"/>
    <w:multiLevelType w:val="multilevel"/>
    <w:tmpl w:val="9BBE691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2F2F49C1"/>
    <w:multiLevelType w:val="multilevel"/>
    <w:tmpl w:val="676AC86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nsid w:val="2F8B18A6"/>
    <w:multiLevelType w:val="multilevel"/>
    <w:tmpl w:val="B768C9B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0">
    <w:nsid w:val="318865F2"/>
    <w:multiLevelType w:val="multilevel"/>
    <w:tmpl w:val="645C81E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1">
    <w:nsid w:val="32C578FB"/>
    <w:multiLevelType w:val="multilevel"/>
    <w:tmpl w:val="09AEAD9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nsid w:val="3310258B"/>
    <w:multiLevelType w:val="multilevel"/>
    <w:tmpl w:val="0066C1F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nsid w:val="351C34C4"/>
    <w:multiLevelType w:val="multilevel"/>
    <w:tmpl w:val="252C946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4">
    <w:nsid w:val="376F5C1F"/>
    <w:multiLevelType w:val="multilevel"/>
    <w:tmpl w:val="93000404"/>
    <w:lvl w:ilvl="0">
      <w:start w:val="1"/>
      <w:numFmt w:val="decimal"/>
      <w:lvlText w:val="%1."/>
      <w:lvlJc w:val="left"/>
      <w:rPr>
        <w:position w:val="0"/>
        <w:rtl w:val="0"/>
      </w:rPr>
    </w:lvl>
    <w:lvl w:ilvl="1">
      <w:start w:val="2"/>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5">
    <w:nsid w:val="41CE47D3"/>
    <w:multiLevelType w:val="multilevel"/>
    <w:tmpl w:val="3A983E44"/>
    <w:styleLink w:val="List0"/>
    <w:lvl w:ilvl="0">
      <w:start w:val="3"/>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26">
    <w:nsid w:val="435441D5"/>
    <w:multiLevelType w:val="multilevel"/>
    <w:tmpl w:val="93161D64"/>
    <w:lvl w:ilvl="0">
      <w:start w:val="1"/>
      <w:numFmt w:val="decimal"/>
      <w:lvlText w:val="%1."/>
      <w:lvlJc w:val="left"/>
      <w:rPr>
        <w:position w:val="0"/>
        <w:rtl w:val="0"/>
      </w:rPr>
    </w:lvl>
    <w:lvl w:ilvl="1">
      <w:start w:val="2"/>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nsid w:val="48EA0CDF"/>
    <w:multiLevelType w:val="multilevel"/>
    <w:tmpl w:val="0324D444"/>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Times New Roman" w:eastAsia="Times New Roman" w:hAnsi="Times New Roman" w:cs="Times New Roman"/>
        <w:b/>
        <w:bCs/>
        <w:position w:val="0"/>
      </w:rPr>
    </w:lvl>
    <w:lvl w:ilvl="4">
      <w:start w:val="1"/>
      <w:numFmt w:val="lowerLetter"/>
      <w:lvlText w:val="%5."/>
      <w:lvlJc w:val="left"/>
      <w:rPr>
        <w:rFonts w:ascii="Times New Roman" w:eastAsia="Times New Roman" w:hAnsi="Times New Roman" w:cs="Times New Roman"/>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28">
    <w:nsid w:val="499D59CC"/>
    <w:multiLevelType w:val="multilevel"/>
    <w:tmpl w:val="537AC8C8"/>
    <w:lvl w:ilvl="0">
      <w:start w:val="2"/>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29">
    <w:nsid w:val="4D1B5B7F"/>
    <w:multiLevelType w:val="multilevel"/>
    <w:tmpl w:val="A432843A"/>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Times New Roman" w:eastAsia="Times New Roman" w:hAnsi="Times New Roman" w:cs="Times New Roman"/>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30">
    <w:nsid w:val="5073224D"/>
    <w:multiLevelType w:val="multilevel"/>
    <w:tmpl w:val="507289F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50883DCD"/>
    <w:multiLevelType w:val="multilevel"/>
    <w:tmpl w:val="2F924F9C"/>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Times New Roman" w:eastAsia="Times New Roman" w:hAnsi="Times New Roman" w:cs="Times New Roman"/>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32">
    <w:nsid w:val="520C54B4"/>
    <w:multiLevelType w:val="multilevel"/>
    <w:tmpl w:val="AACE2D6E"/>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6A66C31"/>
    <w:multiLevelType w:val="multilevel"/>
    <w:tmpl w:val="A1C8E3A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A1F1872"/>
    <w:multiLevelType w:val="multilevel"/>
    <w:tmpl w:val="0F5C88F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5">
    <w:nsid w:val="5A386977"/>
    <w:multiLevelType w:val="multilevel"/>
    <w:tmpl w:val="83444EC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BBB5294"/>
    <w:multiLevelType w:val="multilevel"/>
    <w:tmpl w:val="7958ACC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5CC834F4"/>
    <w:multiLevelType w:val="multilevel"/>
    <w:tmpl w:val="8BC8049E"/>
    <w:lvl w:ilvl="0">
      <w:start w:val="1"/>
      <w:numFmt w:val="decimal"/>
      <w:lvlText w:val="%1."/>
      <w:lvlJc w:val="left"/>
      <w:rPr>
        <w:color w:val="000000"/>
        <w:position w:val="0"/>
      </w:rPr>
    </w:lvl>
    <w:lvl w:ilvl="1">
      <w:start w:val="1"/>
      <w:numFmt w:val="lowerLetter"/>
      <w:lvlText w:val="%2."/>
      <w:lvlJc w:val="left"/>
      <w:rPr>
        <w:color w:val="000000"/>
        <w:position w:val="0"/>
      </w:rPr>
    </w:lvl>
    <w:lvl w:ilvl="2">
      <w:start w:val="1"/>
      <w:numFmt w:val="lowerRoman"/>
      <w:lvlText w:val="%3."/>
      <w:lvlJc w:val="left"/>
      <w:rPr>
        <w:color w:val="000000"/>
        <w:position w:val="0"/>
      </w:rPr>
    </w:lvl>
    <w:lvl w:ilvl="3">
      <w:start w:val="1"/>
      <w:numFmt w:val="decimal"/>
      <w:lvlText w:val="%4."/>
      <w:lvlJc w:val="left"/>
      <w:rPr>
        <w:color w:val="000000"/>
        <w:position w:val="0"/>
      </w:rPr>
    </w:lvl>
    <w:lvl w:ilvl="4">
      <w:start w:val="1"/>
      <w:numFmt w:val="lowerLetter"/>
      <w:lvlText w:val="%5."/>
      <w:lvlJc w:val="left"/>
      <w:rPr>
        <w:color w:val="000000"/>
        <w:position w:val="0"/>
      </w:rPr>
    </w:lvl>
    <w:lvl w:ilvl="5">
      <w:start w:val="1"/>
      <w:numFmt w:val="lowerRoman"/>
      <w:lvlText w:val="%6."/>
      <w:lvlJc w:val="left"/>
      <w:rPr>
        <w:color w:val="000000"/>
        <w:position w:val="0"/>
      </w:rPr>
    </w:lvl>
    <w:lvl w:ilvl="6">
      <w:start w:val="1"/>
      <w:numFmt w:val="decimal"/>
      <w:lvlText w:val="%7."/>
      <w:lvlJc w:val="left"/>
      <w:rPr>
        <w:color w:val="000000"/>
        <w:position w:val="0"/>
      </w:rPr>
    </w:lvl>
    <w:lvl w:ilvl="7">
      <w:start w:val="1"/>
      <w:numFmt w:val="lowerLetter"/>
      <w:lvlText w:val="%8."/>
      <w:lvlJc w:val="left"/>
      <w:rPr>
        <w:color w:val="000000"/>
        <w:position w:val="0"/>
      </w:rPr>
    </w:lvl>
    <w:lvl w:ilvl="8">
      <w:start w:val="1"/>
      <w:numFmt w:val="lowerRoman"/>
      <w:lvlText w:val="%9."/>
      <w:lvlJc w:val="left"/>
      <w:rPr>
        <w:color w:val="000000"/>
        <w:position w:val="0"/>
      </w:rPr>
    </w:lvl>
  </w:abstractNum>
  <w:abstractNum w:abstractNumId="38">
    <w:nsid w:val="5E134B89"/>
    <w:multiLevelType w:val="multilevel"/>
    <w:tmpl w:val="F18AF926"/>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Times New Roman" w:eastAsia="Times New Roman" w:hAnsi="Times New Roman" w:cs="Times New Roman"/>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Times New Roman" w:eastAsia="Times New Roman" w:hAnsi="Times New Roman" w:cs="Times New Roman"/>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39">
    <w:nsid w:val="5FEF0C95"/>
    <w:multiLevelType w:val="multilevel"/>
    <w:tmpl w:val="A7C22F30"/>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Times New Roman" w:eastAsia="Times New Roman" w:hAnsi="Times New Roman" w:cs="Times New Roman"/>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40">
    <w:nsid w:val="623D7B89"/>
    <w:multiLevelType w:val="multilevel"/>
    <w:tmpl w:val="FCBA047A"/>
    <w:styleLink w:val="List31"/>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Cambria" w:eastAsia="Cambria" w:hAnsi="Cambria" w:cs="Cambria"/>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Times New Roman" w:eastAsia="Times New Roman" w:hAnsi="Times New Roman" w:cs="Times New Roman"/>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41">
    <w:nsid w:val="6E8249B2"/>
    <w:multiLevelType w:val="multilevel"/>
    <w:tmpl w:val="D03ABE9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2">
    <w:nsid w:val="6FDE5829"/>
    <w:multiLevelType w:val="multilevel"/>
    <w:tmpl w:val="C57E1D4E"/>
    <w:styleLink w:val="List21"/>
    <w:lvl w:ilvl="0">
      <w:start w:val="1"/>
      <w:numFmt w:val="decimal"/>
      <w:lvlText w:val="%1."/>
      <w:lvlJc w:val="left"/>
      <w:rPr>
        <w:position w:val="0"/>
        <w:u w:color="8064A2"/>
      </w:rPr>
    </w:lvl>
    <w:lvl w:ilvl="1">
      <w:start w:val="1"/>
      <w:numFmt w:val="lowerLetter"/>
      <w:lvlText w:val="%2."/>
      <w:lvlJc w:val="left"/>
      <w:rPr>
        <w:position w:val="0"/>
        <w:u w:color="8064A2"/>
      </w:rPr>
    </w:lvl>
    <w:lvl w:ilvl="2">
      <w:start w:val="1"/>
      <w:numFmt w:val="lowerRoman"/>
      <w:lvlText w:val="%3."/>
      <w:lvlJc w:val="left"/>
      <w:rPr>
        <w:position w:val="0"/>
        <w:u w:color="8064A2"/>
      </w:rPr>
    </w:lvl>
    <w:lvl w:ilvl="3">
      <w:start w:val="1"/>
      <w:numFmt w:val="decimal"/>
      <w:lvlText w:val="%4."/>
      <w:lvlJc w:val="left"/>
      <w:rPr>
        <w:position w:val="0"/>
        <w:u w:color="8064A2"/>
      </w:rPr>
    </w:lvl>
    <w:lvl w:ilvl="4">
      <w:start w:val="1"/>
      <w:numFmt w:val="lowerLetter"/>
      <w:lvlText w:val="%5."/>
      <w:lvlJc w:val="left"/>
      <w:rPr>
        <w:position w:val="0"/>
        <w:u w:color="8064A2"/>
      </w:rPr>
    </w:lvl>
    <w:lvl w:ilvl="5">
      <w:start w:val="1"/>
      <w:numFmt w:val="lowerRoman"/>
      <w:lvlText w:val="%6."/>
      <w:lvlJc w:val="left"/>
      <w:rPr>
        <w:position w:val="0"/>
        <w:u w:color="8064A2"/>
      </w:rPr>
    </w:lvl>
    <w:lvl w:ilvl="6">
      <w:start w:val="1"/>
      <w:numFmt w:val="decimal"/>
      <w:lvlText w:val="%7."/>
      <w:lvlJc w:val="left"/>
      <w:rPr>
        <w:position w:val="0"/>
        <w:u w:color="8064A2"/>
      </w:rPr>
    </w:lvl>
    <w:lvl w:ilvl="7">
      <w:start w:val="1"/>
      <w:numFmt w:val="lowerLetter"/>
      <w:lvlText w:val="%8."/>
      <w:lvlJc w:val="left"/>
      <w:rPr>
        <w:position w:val="0"/>
        <w:u w:color="8064A2"/>
      </w:rPr>
    </w:lvl>
    <w:lvl w:ilvl="8">
      <w:start w:val="1"/>
      <w:numFmt w:val="lowerRoman"/>
      <w:lvlText w:val="%9."/>
      <w:lvlJc w:val="left"/>
      <w:rPr>
        <w:position w:val="0"/>
        <w:u w:color="8064A2"/>
      </w:rPr>
    </w:lvl>
  </w:abstractNum>
  <w:abstractNum w:abstractNumId="43">
    <w:nsid w:val="70BA5C39"/>
    <w:multiLevelType w:val="multilevel"/>
    <w:tmpl w:val="99D8774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4">
    <w:nsid w:val="75CA1A55"/>
    <w:multiLevelType w:val="multilevel"/>
    <w:tmpl w:val="B8922D9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5">
    <w:nsid w:val="79A91008"/>
    <w:multiLevelType w:val="multilevel"/>
    <w:tmpl w:val="5B10E67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6">
    <w:nsid w:val="7FF34F2A"/>
    <w:multiLevelType w:val="multilevel"/>
    <w:tmpl w:val="8682B60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1"/>
  </w:num>
  <w:num w:numId="2">
    <w:abstractNumId w:val="43"/>
  </w:num>
  <w:num w:numId="3">
    <w:abstractNumId w:val="31"/>
  </w:num>
  <w:num w:numId="4">
    <w:abstractNumId w:val="29"/>
  </w:num>
  <w:num w:numId="5">
    <w:abstractNumId w:val="12"/>
  </w:num>
  <w:num w:numId="6">
    <w:abstractNumId w:val="27"/>
  </w:num>
  <w:num w:numId="7">
    <w:abstractNumId w:val="40"/>
  </w:num>
  <w:num w:numId="8">
    <w:abstractNumId w:val="5"/>
  </w:num>
  <w:num w:numId="9">
    <w:abstractNumId w:val="24"/>
  </w:num>
  <w:num w:numId="10">
    <w:abstractNumId w:val="20"/>
  </w:num>
  <w:num w:numId="11">
    <w:abstractNumId w:val="33"/>
  </w:num>
  <w:num w:numId="12">
    <w:abstractNumId w:val="4"/>
  </w:num>
  <w:num w:numId="13">
    <w:abstractNumId w:val="9"/>
  </w:num>
  <w:num w:numId="14">
    <w:abstractNumId w:val="21"/>
  </w:num>
  <w:num w:numId="15">
    <w:abstractNumId w:val="34"/>
  </w:num>
  <w:num w:numId="16">
    <w:abstractNumId w:val="39"/>
  </w:num>
  <w:num w:numId="17">
    <w:abstractNumId w:val="38"/>
  </w:num>
  <w:num w:numId="18">
    <w:abstractNumId w:val="37"/>
  </w:num>
  <w:num w:numId="19">
    <w:abstractNumId w:val="19"/>
  </w:num>
  <w:num w:numId="20">
    <w:abstractNumId w:val="11"/>
  </w:num>
  <w:num w:numId="21">
    <w:abstractNumId w:val="3"/>
  </w:num>
  <w:num w:numId="22">
    <w:abstractNumId w:val="7"/>
  </w:num>
  <w:num w:numId="23">
    <w:abstractNumId w:val="28"/>
  </w:num>
  <w:num w:numId="24">
    <w:abstractNumId w:val="10"/>
  </w:num>
  <w:num w:numId="25">
    <w:abstractNumId w:val="13"/>
  </w:num>
  <w:num w:numId="26">
    <w:abstractNumId w:val="6"/>
  </w:num>
  <w:num w:numId="27">
    <w:abstractNumId w:val="22"/>
  </w:num>
  <w:num w:numId="28">
    <w:abstractNumId w:val="35"/>
  </w:num>
  <w:num w:numId="29">
    <w:abstractNumId w:val="44"/>
  </w:num>
  <w:num w:numId="30">
    <w:abstractNumId w:val="41"/>
  </w:num>
  <w:num w:numId="31">
    <w:abstractNumId w:val="26"/>
  </w:num>
  <w:num w:numId="32">
    <w:abstractNumId w:val="0"/>
  </w:num>
  <w:num w:numId="33">
    <w:abstractNumId w:val="17"/>
  </w:num>
  <w:num w:numId="34">
    <w:abstractNumId w:val="45"/>
  </w:num>
  <w:num w:numId="35">
    <w:abstractNumId w:val="36"/>
  </w:num>
  <w:num w:numId="36">
    <w:abstractNumId w:val="46"/>
  </w:num>
  <w:num w:numId="37">
    <w:abstractNumId w:val="30"/>
  </w:num>
  <w:num w:numId="38">
    <w:abstractNumId w:val="18"/>
  </w:num>
  <w:num w:numId="39">
    <w:abstractNumId w:val="16"/>
  </w:num>
  <w:num w:numId="40">
    <w:abstractNumId w:val="14"/>
  </w:num>
  <w:num w:numId="41">
    <w:abstractNumId w:val="42"/>
  </w:num>
  <w:num w:numId="42">
    <w:abstractNumId w:val="25"/>
  </w:num>
  <w:num w:numId="43">
    <w:abstractNumId w:val="15"/>
  </w:num>
  <w:num w:numId="44">
    <w:abstractNumId w:val="23"/>
  </w:num>
  <w:num w:numId="45">
    <w:abstractNumId w:val="8"/>
  </w:num>
  <w:num w:numId="46">
    <w:abstractNumId w:val="2"/>
  </w:num>
  <w:num w:numId="47">
    <w:abstractNumId w:val="32"/>
  </w:num>
  <w:numIdMacAtCleanup w:val="4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rigan, Katherine Lynn">
    <w15:presenceInfo w15:providerId="None" w15:userId="Kerrigan, Katherine 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29"/>
    <w:rsid w:val="0001415A"/>
    <w:rsid w:val="00060929"/>
    <w:rsid w:val="002458AC"/>
    <w:rsid w:val="00500813"/>
    <w:rsid w:val="005B14D8"/>
    <w:rsid w:val="00655B64"/>
    <w:rsid w:val="00FA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87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42"/>
      </w:numPr>
    </w:pPr>
  </w:style>
  <w:style w:type="numbering" w:customStyle="1" w:styleId="ImportedStyle1">
    <w:name w:val="Imported Style 1"/>
  </w:style>
  <w:style w:type="numbering" w:customStyle="1" w:styleId="List1">
    <w:name w:val="List 1"/>
    <w:basedOn w:val="ImportedStyle1"/>
    <w:pPr>
      <w:numPr>
        <w:numId w:val="47"/>
      </w:numPr>
    </w:pPr>
  </w:style>
  <w:style w:type="numbering" w:customStyle="1" w:styleId="List21">
    <w:name w:val="List 21"/>
    <w:basedOn w:val="ImportedStyle1"/>
    <w:pPr>
      <w:numPr>
        <w:numId w:val="41"/>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character" w:customStyle="1" w:styleId="Hyperlink1">
    <w:name w:val="Hyperlink.1"/>
    <w:basedOn w:val="Link"/>
    <w:rPr>
      <w:color w:val="0000FF"/>
      <w:u w:val="single" w:color="0000FF"/>
    </w:rPr>
  </w:style>
  <w:style w:type="numbering" w:customStyle="1" w:styleId="List31">
    <w:name w:val="List 31"/>
    <w:basedOn w:val="ImportedStyle1"/>
    <w:pPr>
      <w:numPr>
        <w:numId w:val="7"/>
      </w:numPr>
    </w:pPr>
  </w:style>
  <w:style w:type="paragraph" w:customStyle="1" w:styleId="Default">
    <w:name w:val="Default"/>
    <w:rPr>
      <w:rFonts w:ascii="Helvetica" w:eastAsia="Helvetica" w:hAnsi="Helvetica" w:cs="Helvetica"/>
      <w:color w:val="000000"/>
      <w:sz w:val="22"/>
      <w:szCs w:val="22"/>
    </w:rPr>
  </w:style>
  <w:style w:type="paragraph" w:styleId="BodyText">
    <w:name w:val="Body Text"/>
    <w:pPr>
      <w:ind w:left="1296" w:right="288"/>
      <w:jc w:val="both"/>
    </w:pPr>
    <w:rPr>
      <w:rFonts w:hAnsi="Arial Unicode MS" w:cs="Arial Unicode MS"/>
      <w:color w:val="000000"/>
      <w:sz w:val="24"/>
      <w:szCs w:val="24"/>
      <w:u w:color="000000"/>
    </w:rPr>
  </w:style>
  <w:style w:type="numbering" w:customStyle="1" w:styleId="List41">
    <w:name w:val="List 41"/>
    <w:basedOn w:val="ImportedStyle2"/>
    <w:pPr>
      <w:numPr>
        <w:numId w:val="45"/>
      </w:numPr>
    </w:pPr>
  </w:style>
  <w:style w:type="numbering" w:customStyle="1" w:styleId="ImportedStyle2">
    <w:name w:val="Imported Style 2"/>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458AC"/>
    <w:rPr>
      <w:sz w:val="18"/>
      <w:szCs w:val="18"/>
    </w:rPr>
  </w:style>
  <w:style w:type="character" w:customStyle="1" w:styleId="BalloonTextChar">
    <w:name w:val="Balloon Text Char"/>
    <w:basedOn w:val="DefaultParagraphFont"/>
    <w:link w:val="BalloonText"/>
    <w:uiPriority w:val="99"/>
    <w:semiHidden/>
    <w:rsid w:val="002458AC"/>
    <w:rPr>
      <w:sz w:val="18"/>
      <w:szCs w:val="18"/>
    </w:rPr>
  </w:style>
  <w:style w:type="paragraph" w:styleId="CommentSubject">
    <w:name w:val="annotation subject"/>
    <w:basedOn w:val="CommentText"/>
    <w:next w:val="CommentText"/>
    <w:link w:val="CommentSubjectChar"/>
    <w:uiPriority w:val="99"/>
    <w:semiHidden/>
    <w:unhideWhenUsed/>
    <w:rsid w:val="002458AC"/>
    <w:rPr>
      <w:b/>
      <w:bCs/>
      <w:sz w:val="20"/>
      <w:szCs w:val="20"/>
    </w:rPr>
  </w:style>
  <w:style w:type="character" w:customStyle="1" w:styleId="CommentSubjectChar">
    <w:name w:val="Comment Subject Char"/>
    <w:basedOn w:val="CommentTextChar"/>
    <w:link w:val="CommentSubject"/>
    <w:uiPriority w:val="99"/>
    <w:semiHidden/>
    <w:rsid w:val="002458A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3103</Words>
  <Characters>17693</Characters>
  <Application>Microsoft Macintosh Word</Application>
  <DocSecurity>0</DocSecurity>
  <Lines>147</Lines>
  <Paragraphs>41</Paragraphs>
  <ScaleCrop>false</ScaleCrop>
  <LinksUpToDate>false</LinksUpToDate>
  <CharactersWithSpaces>20755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Kerrigan, Katherine Lynn</cp:lastModifiedBy>
  <cp:revision>3</cp:revision>
  <dcterms:created xsi:type="dcterms:W3CDTF">2015-09-10T20:40:00Z</dcterms:created>
  <dcterms:modified xsi:type="dcterms:W3CDTF">2015-09-10T20:41:00Z</dcterms:modified>
</cp:coreProperties>
</file>