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98768E">
          <w:rPr>
            <w:rStyle w:val="IndexLink"/>
          </w:rPr>
          <w:t>Introductions</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 Functional 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Pr="0098768E" w:rsidRDefault="0098768E" w:rsidP="0098768E">
      <w:pPr>
        <w:pStyle w:val="TOC2"/>
        <w:tabs>
          <w:tab w:val="right" w:leader="dot" w:pos="8630"/>
        </w:tabs>
      </w:pPr>
      <w:r>
        <w:t xml:space="preserve">2.3 </w:t>
      </w:r>
      <w:hyperlink w:anchor="_Toc246755792">
        <w:r>
          <w:rPr>
            <w:rStyle w:val="IndexLink"/>
          </w:rPr>
          <w:t>Viewing Student information</w:t>
        </w:r>
        <w:r>
          <w:rPr>
            <w:rStyle w:val="IndexLink"/>
          </w:rPr>
          <w:tab/>
          <w:t>2</w:t>
        </w:r>
      </w:hyperlink>
      <w:r>
        <w:rPr>
          <w:rStyle w:val="IndexLink"/>
        </w:rPr>
        <w:t>-3</w:t>
      </w:r>
    </w:p>
    <w:p w:rsidR="00C40155" w:rsidRDefault="00C40155" w:rsidP="00C40155">
      <w:pPr>
        <w:pStyle w:val="TOC1"/>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Non-Functional Requirements</w:t>
        </w:r>
        <w:r>
          <w:rPr>
            <w:rStyle w:val="IndexLink"/>
          </w:rPr>
          <w:tab/>
        </w:r>
        <w:r>
          <w:rPr>
            <w:webHidden/>
          </w:rPr>
          <w:fldChar w:fldCharType="end"/>
        </w:r>
      </w:hyperlink>
      <w:r w:rsidR="00BE3296">
        <w:t>5</w:t>
      </w:r>
    </w:p>
    <w:p w:rsidR="00C40155" w:rsidRDefault="0098768E" w:rsidP="00C40155">
      <w:pPr>
        <w:pStyle w:val="TOC2"/>
        <w:tabs>
          <w:tab w:val="right" w:leader="dot" w:pos="8630"/>
        </w:tabs>
        <w:rPr>
          <w:szCs w:val="24"/>
          <w:lang w:eastAsia="en-US"/>
        </w:rPr>
      </w:pPr>
      <w:r>
        <w:t xml:space="preserve">3.1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Cost Constraints</w:t>
        </w:r>
        <w:r w:rsidR="00C40155">
          <w:rPr>
            <w:rStyle w:val="IndexLink"/>
          </w:rPr>
          <w:tab/>
        </w:r>
        <w:r w:rsidR="00BE3296">
          <w:rPr>
            <w:rStyle w:val="IndexLink"/>
          </w:rPr>
          <w:t>5</w:t>
        </w:r>
        <w:r w:rsidR="00C40155">
          <w:rPr>
            <w:webHidden/>
          </w:rPr>
          <w:fldChar w:fldCharType="end"/>
        </w:r>
      </w:hyperlink>
    </w:p>
    <w:p w:rsidR="00C40155" w:rsidRDefault="0098768E" w:rsidP="00C40155">
      <w:pPr>
        <w:pStyle w:val="TOC2"/>
        <w:tabs>
          <w:tab w:val="right" w:leader="dot" w:pos="8630"/>
        </w:tabs>
        <w:rPr>
          <w:szCs w:val="24"/>
          <w:lang w:eastAsia="en-US"/>
        </w:rPr>
      </w:pPr>
      <w:r>
        <w:t xml:space="preserve">3.2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Reliability</w:t>
        </w:r>
        <w:r w:rsidR="00C40155">
          <w:rPr>
            <w:rStyle w:val="IndexLink"/>
          </w:rPr>
          <w:tab/>
        </w:r>
        <w:r w:rsidR="00BE3296">
          <w:rPr>
            <w:rStyle w:val="IndexLink"/>
          </w:rPr>
          <w:t>5</w:t>
        </w:r>
        <w:r w:rsidR="00C40155">
          <w:rPr>
            <w:webHidden/>
          </w:rPr>
          <w:fldChar w:fldCharType="end"/>
        </w:r>
      </w:hyperlink>
    </w:p>
    <w:p w:rsidR="00C40155" w:rsidRPr="008F03E9" w:rsidRDefault="0098768E" w:rsidP="00C40155">
      <w:pPr>
        <w:pStyle w:val="TOC2"/>
        <w:tabs>
          <w:tab w:val="right" w:leader="dot" w:pos="8630"/>
        </w:tabs>
      </w:pPr>
      <w:r>
        <w:t xml:space="preserve">3.3 </w:t>
      </w:r>
      <w:hyperlink w:anchor="_Toc246755805">
        <w:r w:rsidR="00C40155">
          <w:rPr>
            <w:webHidden/>
          </w:rPr>
          <w:fldChar w:fldCharType="begin"/>
        </w:r>
        <w:r w:rsidR="00C40155">
          <w:rPr>
            <w:webHidden/>
          </w:rPr>
          <w:instrText>PAGEREF _Toc246755805 \h</w:instrText>
        </w:r>
        <w:r w:rsidR="00C40155">
          <w:rPr>
            <w:webHidden/>
          </w:rPr>
        </w:r>
        <w:r w:rsidR="00C40155">
          <w:rPr>
            <w:webHidden/>
          </w:rPr>
          <w:fldChar w:fldCharType="separate"/>
        </w:r>
        <w:r w:rsidR="00C40155">
          <w:rPr>
            <w:rStyle w:val="IndexLink"/>
          </w:rPr>
          <w:t>Time Constraints</w:t>
        </w:r>
        <w:r w:rsidR="00C40155">
          <w:rPr>
            <w:rStyle w:val="IndexLink"/>
          </w:rPr>
          <w:tab/>
        </w:r>
        <w:r w:rsidR="00BE3296">
          <w:rPr>
            <w:rStyle w:val="IndexLink"/>
          </w:rPr>
          <w:t>5</w:t>
        </w:r>
        <w:r w:rsidR="00C40155">
          <w:rPr>
            <w:webHidden/>
          </w:rPr>
          <w:fldChar w:fldCharType="end"/>
        </w:r>
      </w:hyperlink>
    </w:p>
    <w:p w:rsidR="00836D42" w:rsidRDefault="00C40155" w:rsidP="00836D42">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Use Cases</w:t>
        </w:r>
        <w:r>
          <w:rPr>
            <w:rStyle w:val="IndexLink"/>
          </w:rPr>
          <w:tab/>
        </w:r>
        <w:r w:rsidR="00BE3296">
          <w:rPr>
            <w:rStyle w:val="IndexLink"/>
          </w:rPr>
          <w:t>6-8</w:t>
        </w:r>
        <w:r>
          <w:rPr>
            <w:webHidden/>
          </w:rPr>
          <w:fldChar w:fldCharType="end"/>
        </w:r>
      </w:hyperlink>
    </w:p>
    <w:p w:rsidR="00AF3EC5" w:rsidRDefault="00AF3EC5" w:rsidP="00AF3EC5">
      <w:pPr>
        <w:pStyle w:val="TOC2"/>
        <w:tabs>
          <w:tab w:val="right" w:leader="dot" w:pos="8630"/>
        </w:tabs>
        <w:rPr>
          <w:szCs w:val="24"/>
          <w:lang w:eastAsia="en-US"/>
        </w:rPr>
      </w:pPr>
      <w:r>
        <w:t>4.1</w:t>
      </w:r>
      <w:r>
        <w:t xml:space="preserve"> </w:t>
      </w:r>
      <w:hyperlink w:anchor="_Toc246755803">
        <w:r>
          <w:rPr>
            <w:webHidden/>
          </w:rPr>
          <w:fldChar w:fldCharType="begin"/>
        </w:r>
        <w:r>
          <w:rPr>
            <w:webHidden/>
          </w:rPr>
          <w:instrText>PAGEREF _Toc246755803 \h</w:instrText>
        </w:r>
        <w:r>
          <w:rPr>
            <w:webHidden/>
          </w:rPr>
        </w:r>
        <w:r>
          <w:rPr>
            <w:webHidden/>
          </w:rPr>
          <w:fldChar w:fldCharType="separate"/>
        </w:r>
        <w:r>
          <w:rPr>
            <w:rStyle w:val="IndexLink"/>
          </w:rPr>
          <w:t>Use case descriptions</w:t>
        </w:r>
        <w:r>
          <w:rPr>
            <w:rStyle w:val="IndexLink"/>
          </w:rPr>
          <w:tab/>
          <w:t>5</w:t>
        </w:r>
        <w:r>
          <w:rPr>
            <w:webHidden/>
          </w:rPr>
          <w:fldChar w:fldCharType="end"/>
        </w:r>
      </w:hyperlink>
    </w:p>
    <w:p w:rsidR="00AF3EC5" w:rsidRPr="00AF3EC5" w:rsidRDefault="00AF3EC5" w:rsidP="00AF3EC5">
      <w:pPr>
        <w:pStyle w:val="TOC2"/>
        <w:tabs>
          <w:tab w:val="right" w:leader="dot" w:pos="8630"/>
        </w:tabs>
      </w:pPr>
      <w:r>
        <w:t>4.2</w:t>
      </w:r>
      <w:r>
        <w:t xml:space="preserve"> </w:t>
      </w:r>
      <w:hyperlink w:anchor="_Toc246755805">
        <w:r>
          <w:rPr>
            <w:webHidden/>
          </w:rPr>
          <w:fldChar w:fldCharType="begin"/>
        </w:r>
        <w:r>
          <w:rPr>
            <w:webHidden/>
          </w:rPr>
          <w:instrText>PAGEREF _Toc246755805 \h</w:instrText>
        </w:r>
        <w:r>
          <w:rPr>
            <w:webHidden/>
          </w:rPr>
        </w:r>
        <w:r>
          <w:rPr>
            <w:webHidden/>
          </w:rPr>
          <w:fldChar w:fldCharType="separate"/>
        </w:r>
        <w:r>
          <w:rPr>
            <w:rStyle w:val="IndexLink"/>
          </w:rPr>
          <w:t>Use Case Sequence Diagrams</w:t>
        </w:r>
        <w:r>
          <w:rPr>
            <w:rStyle w:val="IndexLink"/>
          </w:rPr>
          <w:tab/>
        </w:r>
        <w:r w:rsidR="00F061F8">
          <w:rPr>
            <w:rStyle w:val="IndexLink"/>
          </w:rPr>
          <w:t>10-14</w:t>
        </w:r>
        <w:r>
          <w:rPr>
            <w:webHidden/>
          </w:rPr>
          <w:fldChar w:fldCharType="end"/>
        </w:r>
      </w:hyperlink>
    </w:p>
    <w:p w:rsidR="00C40155" w:rsidRDefault="00C40155" w:rsidP="00C40155">
      <w:pPr>
        <w:pStyle w:val="TOC1"/>
      </w:pPr>
      <w:r>
        <w:t xml:space="preserve">5.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C40155" w:rsidRDefault="007432FA" w:rsidP="00C40155">
      <w:pPr>
        <w:pStyle w:val="TOC2"/>
        <w:tabs>
          <w:tab w:val="right" w:leader="dot" w:pos="8630"/>
        </w:tabs>
        <w:rPr>
          <w:szCs w:val="24"/>
          <w:lang w:eastAsia="en-US"/>
        </w:rPr>
      </w:pPr>
      <w:r>
        <w:t xml:space="preserve">5.1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7432FA" w:rsidP="00C40155">
      <w:pPr>
        <w:pStyle w:val="TOC2"/>
        <w:tabs>
          <w:tab w:val="right" w:leader="dot" w:pos="8630"/>
        </w:tabs>
      </w:pPr>
      <w:r>
        <w:t xml:space="preserve">5.2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B53C50" w:rsidRDefault="00B53C50" w:rsidP="00B53C50">
      <w:pPr>
        <w:pStyle w:val="TOC2"/>
        <w:tabs>
          <w:tab w:val="right" w:leader="dot" w:pos="8630"/>
        </w:tabs>
        <w:rPr>
          <w:szCs w:val="24"/>
          <w:lang w:eastAsia="en-US"/>
        </w:rPr>
      </w:pPr>
      <w:r>
        <w:t xml:space="preserve">5.3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Programming Environment</w:t>
        </w:r>
        <w:r>
          <w:rPr>
            <w:rStyle w:val="IndexLink"/>
          </w:rPr>
          <w:tab/>
          <w:t>9</w:t>
        </w:r>
        <w:r>
          <w:rPr>
            <w:webHidden/>
          </w:rPr>
          <w:fldChar w:fldCharType="end"/>
        </w:r>
      </w:hyperlink>
    </w:p>
    <w:p w:rsidR="00B53C50" w:rsidRDefault="00B53C50" w:rsidP="00B53C50">
      <w:pPr>
        <w:pStyle w:val="TOC2"/>
        <w:tabs>
          <w:tab w:val="right" w:leader="dot" w:pos="8630"/>
        </w:tabs>
      </w:pPr>
      <w:r>
        <w:t xml:space="preserve">5.4 </w:t>
      </w:r>
      <w:hyperlink w:anchor="_Toc246755803">
        <w:r>
          <w:rPr>
            <w:webHidden/>
          </w:rPr>
          <w:fldChar w:fldCharType="begin"/>
        </w:r>
        <w:r>
          <w:rPr>
            <w:webHidden/>
          </w:rPr>
          <w:instrText>PAGEREF _Toc246755803 \h</w:instrText>
        </w:r>
        <w:r>
          <w:rPr>
            <w:webHidden/>
          </w:rPr>
        </w:r>
        <w:r>
          <w:rPr>
            <w:webHidden/>
          </w:rPr>
          <w:fldChar w:fldCharType="separate"/>
        </w:r>
        <w:r>
          <w:rPr>
            <w:rStyle w:val="IndexLink"/>
          </w:rPr>
          <w:t>Database Environment</w:t>
        </w:r>
        <w:r>
          <w:rPr>
            <w:rStyle w:val="IndexLink"/>
          </w:rPr>
          <w:tab/>
          <w:t>9</w:t>
        </w:r>
        <w:r>
          <w:rPr>
            <w:webHidden/>
          </w:rPr>
          <w:fldChar w:fldCharType="end"/>
        </w:r>
      </w:hyperlink>
    </w:p>
    <w:p w:rsidR="00B53C50" w:rsidRPr="00B53C50" w:rsidRDefault="00B53C50" w:rsidP="00B53C50">
      <w:pPr>
        <w:pStyle w:val="TOC2"/>
        <w:tabs>
          <w:tab w:val="right" w:leader="dot" w:pos="8630"/>
        </w:tabs>
        <w:rPr>
          <w:szCs w:val="24"/>
          <w:lang w:eastAsia="en-US"/>
        </w:rPr>
      </w:pPr>
      <w:r>
        <w:t xml:space="preserve">5.5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Version control</w:t>
        </w:r>
        <w:r>
          <w:rPr>
            <w:rStyle w:val="IndexLink"/>
          </w:rPr>
          <w:tab/>
          <w:t>9</w:t>
        </w:r>
        <w:r>
          <w:rPr>
            <w:webHidden/>
          </w:rPr>
          <w:fldChar w:fldCharType="end"/>
        </w:r>
      </w:hyperlink>
    </w:p>
    <w:p w:rsidR="00C40155" w:rsidRDefault="00C40155" w:rsidP="00C40155">
      <w:pPr>
        <w:pStyle w:val="TOC1"/>
        <w:rPr>
          <w:szCs w:val="24"/>
          <w:lang w:eastAsia="en-US"/>
        </w:rPr>
      </w:pPr>
      <w:r>
        <w:t>6. Class Diagram</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8</w:t>
        </w:r>
        <w:r>
          <w:rPr>
            <w:webHidden/>
          </w:rPr>
          <w:fldChar w:fldCharType="end"/>
        </w:r>
      </w:hyperlink>
    </w:p>
    <w:p w:rsidR="00C40155" w:rsidRDefault="00C40155" w:rsidP="00C40155">
      <w:pPr>
        <w:pStyle w:val="TOC1"/>
      </w:pPr>
      <w:r>
        <w:lastRenderedPageBreak/>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Test Cases</w:t>
        </w:r>
        <w:r>
          <w:rPr>
            <w:rStyle w:val="IndexLink"/>
          </w:rPr>
          <w:tab/>
          <w:t>9</w:t>
        </w:r>
        <w:r>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Functional 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BE3296" w:rsidRDefault="00BE3296" w:rsidP="00BE3296"/>
    <w:p w:rsidR="00BE3296" w:rsidRPr="00BE3296" w:rsidRDefault="00BE3296" w:rsidP="00BE3296">
      <w:pPr>
        <w:spacing w:after="0" w:line="240" w:lineRule="auto"/>
        <w:rPr>
          <w:color w:val="000000"/>
          <w:szCs w:val="24"/>
          <w:lang w:eastAsia="en-US"/>
        </w:rPr>
      </w:pPr>
    </w:p>
    <w:p w:rsidR="00BE3296" w:rsidRPr="00BE3296" w:rsidRDefault="00BE3296" w:rsidP="00BE3296">
      <w:pPr>
        <w:spacing w:after="0" w:line="240" w:lineRule="auto"/>
        <w:rPr>
          <w:color w:val="000000"/>
          <w:szCs w:val="24"/>
          <w:lang w:eastAsia="en-US"/>
        </w:rPr>
      </w:pPr>
    </w:p>
    <w:p w:rsidR="00DE015E" w:rsidRDefault="00DE015E" w:rsidP="00DE015E">
      <w:pPr>
        <w:pStyle w:val="Heading1"/>
        <w:numPr>
          <w:ilvl w:val="0"/>
          <w:numId w:val="4"/>
        </w:numPr>
      </w:pPr>
      <w:r>
        <w:lastRenderedPageBreak/>
        <w:t>Non-Functional Requirements</w:t>
      </w:r>
    </w:p>
    <w:p w:rsidR="00DE015E" w:rsidRDefault="00AF3EC5" w:rsidP="00DE015E">
      <w:pPr>
        <w:pStyle w:val="Heading2"/>
        <w:ind w:left="576" w:hanging="576"/>
      </w:pPr>
      <w:r>
        <w:t xml:space="preserve">3.1 </w:t>
      </w:r>
      <w:r w:rsidR="00DE015E">
        <w:t>Cost Constraints</w:t>
      </w:r>
    </w:p>
    <w:p w:rsidR="00DE015E" w:rsidRDefault="00DE015E" w:rsidP="00DE015E">
      <w:pPr>
        <w:numPr>
          <w:ilvl w:val="0"/>
          <w:numId w:val="2"/>
        </w:numPr>
      </w:pPr>
      <w:r>
        <w:t>No cost constraints. There is no budget.</w:t>
      </w:r>
    </w:p>
    <w:p w:rsidR="00DE015E" w:rsidRDefault="00AF3EC5" w:rsidP="00DE015E">
      <w:pPr>
        <w:pStyle w:val="Heading2"/>
      </w:pPr>
      <w:r>
        <w:t xml:space="preserve">3.2 </w:t>
      </w:r>
      <w:r w:rsidR="00DE015E">
        <w:t>Reliability</w:t>
      </w:r>
    </w:p>
    <w:p w:rsidR="00DE015E" w:rsidRDefault="00DE015E" w:rsidP="00DE015E">
      <w:pPr>
        <w:numPr>
          <w:ilvl w:val="0"/>
          <w:numId w:val="1"/>
        </w:numPr>
      </w:pPr>
    </w:p>
    <w:p w:rsidR="00DE015E" w:rsidRDefault="00AF3EC5" w:rsidP="00DE015E">
      <w:pPr>
        <w:pStyle w:val="Heading2"/>
      </w:pPr>
      <w:r>
        <w:t xml:space="preserve">3.3 </w:t>
      </w:r>
      <w:r w:rsidR="00DE015E">
        <w:t>Time Constraints</w:t>
      </w:r>
    </w:p>
    <w:p w:rsidR="00DE015E" w:rsidRDefault="00DE015E" w:rsidP="00DE015E">
      <w:pPr>
        <w:numPr>
          <w:ilvl w:val="0"/>
          <w:numId w:val="1"/>
        </w:numPr>
      </w:pPr>
      <w:r>
        <w:t xml:space="preserve">Unorthodox meeting schedule. </w:t>
      </w:r>
    </w:p>
    <w:p w:rsidR="00DE015E" w:rsidRDefault="00DE015E" w:rsidP="00DE015E">
      <w:pPr>
        <w:numPr>
          <w:ilvl w:val="0"/>
          <w:numId w:val="1"/>
        </w:numPr>
      </w:pPr>
      <w:r>
        <w:t>University courses and course work.</w:t>
      </w:r>
    </w:p>
    <w:p w:rsidR="00DE015E" w:rsidRDefault="00DE015E" w:rsidP="00DE015E">
      <w:pPr>
        <w:numPr>
          <w:ilvl w:val="0"/>
          <w:numId w:val="1"/>
        </w:numPr>
      </w:pPr>
      <w:r>
        <w:t>Work schedules.</w:t>
      </w:r>
    </w:p>
    <w:p w:rsidR="00DE015E" w:rsidRDefault="00DE015E" w:rsidP="00DE015E">
      <w:pPr>
        <w:numPr>
          <w:ilvl w:val="0"/>
          <w:numId w:val="1"/>
        </w:numPr>
      </w:pPr>
      <w:r>
        <w:t>Individual task ambiguity.</w:t>
      </w:r>
    </w:p>
    <w:p w:rsidR="00DE015E" w:rsidRDefault="00DE015E" w:rsidP="00DE015E"/>
    <w:p w:rsidR="00DE015E" w:rsidRDefault="00DE015E" w:rsidP="00DE015E"/>
    <w:p w:rsidR="00AF3EC5" w:rsidRDefault="00DE015E" w:rsidP="008D356C">
      <w:pPr>
        <w:pStyle w:val="Heading1"/>
        <w:numPr>
          <w:ilvl w:val="0"/>
          <w:numId w:val="4"/>
        </w:numPr>
      </w:pPr>
      <w:r>
        <w:br w:type="page"/>
      </w:r>
      <w:r w:rsidR="008D356C">
        <w:lastRenderedPageBreak/>
        <w:t>U</w:t>
      </w:r>
      <w:r>
        <w:t>se Cases</w:t>
      </w:r>
    </w:p>
    <w:p w:rsidR="008D356C" w:rsidRDefault="008D356C" w:rsidP="008D356C">
      <w:pPr>
        <w:pStyle w:val="Heading2"/>
        <w:ind w:left="576" w:hanging="576"/>
      </w:pPr>
      <w:r>
        <w:t xml:space="preserve">4.1 </w:t>
      </w:r>
      <w:r>
        <w:t>U</w:t>
      </w:r>
      <w:r>
        <w:t>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8521D2">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8521D2">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8521D2">
            <w:pPr>
              <w:snapToGrid w:val="0"/>
              <w:spacing w:after="0" w:line="240" w:lineRule="auto"/>
            </w:pPr>
            <w:r>
              <w:t>View Student I</w:t>
            </w:r>
            <w:r>
              <w:t>nformation</w:t>
            </w:r>
            <w:r w:rsidR="003D7CBE">
              <w:t xml:space="preserve"> (Student view)</w:t>
            </w:r>
          </w:p>
        </w:tc>
      </w:tr>
      <w:tr w:rsidR="00161121" w:rsidTr="008521D2">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8521D2">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gpa, etc.) </w:t>
            </w:r>
          </w:p>
        </w:tc>
      </w:tr>
      <w:tr w:rsidR="00161121" w:rsidTr="008521D2">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8521D2">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8521D2">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8521D2">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8521D2">
            <w:pPr>
              <w:spacing w:after="0" w:line="240" w:lineRule="auto"/>
            </w:pPr>
            <w:r>
              <w:t>The actor may quit/exit the program. The actor may choose to go back to previous page by exiting current page.</w:t>
            </w:r>
          </w:p>
        </w:tc>
      </w:tr>
      <w:tr w:rsidR="00161121" w:rsidTr="008521D2">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8521D2">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8521D2">
            <w:pPr>
              <w:spacing w:after="0" w:line="240" w:lineRule="auto"/>
            </w:pPr>
            <w:r>
              <w:t>Student may select individual course to view grade information.</w:t>
            </w:r>
          </w:p>
        </w:tc>
      </w:tr>
    </w:tbl>
    <w:p w:rsidR="00BE3296" w:rsidRDefault="00BE3296" w:rsidP="00BE3296">
      <w:pPr>
        <w:ind w:left="432"/>
      </w:pPr>
    </w:p>
    <w:p w:rsidR="008D356C" w:rsidRDefault="008D356C" w:rsidP="008D356C">
      <w:pPr>
        <w:pStyle w:val="Heading2"/>
        <w:ind w:left="576" w:hanging="576"/>
      </w:pPr>
      <w:r>
        <w:t>4</w:t>
      </w:r>
      <w:r>
        <w:t>.2</w:t>
      </w:r>
      <w:r>
        <w:t xml:space="preserve">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r>
        <w:rPr>
          <w:rFonts w:ascii="Times New Roman" w:hAnsi="Times New Roman" w:cs="Times New Roman"/>
          <w:b w:val="0"/>
          <w:sz w:val="24"/>
          <w:szCs w:val="24"/>
        </w:rPr>
        <w:t>.</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r>
        <w:rPr>
          <w:rFonts w:ascii="Times New Roman" w:hAnsi="Times New Roman" w:cs="Times New Roman"/>
          <w:b w:val="0"/>
          <w:sz w:val="24"/>
          <w:szCs w:val="24"/>
        </w:rPr>
        <w:t>.</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DE015E" w:rsidP="00DE015E">
      <w:pPr>
        <w:pStyle w:val="Heading2"/>
      </w:pPr>
      <w:bookmarkStart w:id="2" w:name="_Toc263068470"/>
      <w:r>
        <w:t>Process Model</w:t>
      </w:r>
      <w:bookmarkEnd w:id="2"/>
      <w:r>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3" w:name="_Toc263068471"/>
      <w:r>
        <w:rPr>
          <w:szCs w:val="24"/>
        </w:rPr>
        <w:t>.</w:t>
      </w:r>
    </w:p>
    <w:p w:rsidR="00DE015E" w:rsidRDefault="00DE015E" w:rsidP="00DE015E">
      <w:pPr>
        <w:pStyle w:val="ListParagraph"/>
        <w:ind w:left="450"/>
      </w:pPr>
    </w:p>
    <w:bookmarkEnd w:id="3"/>
    <w:p w:rsidR="00DE015E" w:rsidRDefault="00DE015E" w:rsidP="00DE015E">
      <w:pPr>
        <w:pStyle w:val="Heading2"/>
      </w:pPr>
      <w:r>
        <w:t>Tools, &amp; Techniques</w:t>
      </w:r>
    </w:p>
    <w:p w:rsidR="00DE015E" w:rsidRDefault="00DE015E" w:rsidP="00DE015E">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DE015E" w:rsidRDefault="00DE015E" w:rsidP="00DE015E">
      <w:pPr>
        <w:suppressAutoHyphens w:val="0"/>
        <w:rPr>
          <w:rFonts w:ascii="TimesNewRomanPS" w:hAnsi="TimesNewRomanPS" w:cs="TimesNewRomanPS"/>
          <w:szCs w:val="20"/>
          <w:lang w:eastAsia="en-US"/>
        </w:rPr>
      </w:pPr>
    </w:p>
    <w:p w:rsidR="00DE015E" w:rsidRDefault="00DE015E" w:rsidP="00DE015E">
      <w:pPr>
        <w:pStyle w:val="Heading3"/>
      </w:pPr>
      <w:bookmarkStart w:id="4" w:name="_Toc263068472"/>
      <w:r>
        <w:t>Programming Environment</w:t>
      </w:r>
      <w:bookmarkEnd w:id="4"/>
      <w:r>
        <w:t xml:space="preserve"> </w:t>
      </w:r>
    </w:p>
    <w:p w:rsidR="00DE015E" w:rsidRDefault="00DE015E" w:rsidP="00DE015E">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DE015E" w:rsidRDefault="00DE015E" w:rsidP="00DE015E"/>
    <w:p w:rsidR="00DE015E" w:rsidRDefault="00DE015E" w:rsidP="00DE015E">
      <w:pPr>
        <w:pStyle w:val="Heading3"/>
      </w:pPr>
      <w:bookmarkStart w:id="5" w:name="_Toc263068473"/>
      <w:r>
        <w:t>Database Environment</w:t>
      </w:r>
      <w:bookmarkEnd w:id="5"/>
      <w:r>
        <w:t xml:space="preserve"> </w:t>
      </w:r>
    </w:p>
    <w:p w:rsidR="00DE015E" w:rsidRDefault="00DE015E" w:rsidP="00DE015E">
      <w:r>
        <w:t>SQL Workbench – local database.</w:t>
      </w:r>
    </w:p>
    <w:p w:rsidR="00DE015E" w:rsidRDefault="00DE015E" w:rsidP="00DE015E"/>
    <w:p w:rsidR="00DE015E" w:rsidRDefault="00DE015E" w:rsidP="00DE015E">
      <w:pPr>
        <w:pStyle w:val="Heading3"/>
      </w:pPr>
      <w:bookmarkStart w:id="6" w:name="_Toc263068474"/>
      <w:r>
        <w:t>Version Control</w:t>
      </w:r>
      <w:bookmarkEnd w:id="6"/>
      <w:r>
        <w:t xml:space="preserve"> </w:t>
      </w:r>
    </w:p>
    <w:p w:rsidR="00BE3296" w:rsidRDefault="00BE3296" w:rsidP="00BE3296">
      <w:r>
        <w:t>Windows 7 to Windows 10 and OSX.</w:t>
      </w:r>
    </w:p>
    <w:p w:rsidR="00DE015E" w:rsidRDefault="00DE015E">
      <w:pPr>
        <w:suppressAutoHyphens w:val="0"/>
        <w:spacing w:after="160" w:line="259" w:lineRule="auto"/>
      </w:pPr>
      <w:r>
        <w:br w:type="page"/>
      </w:r>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F061F8">
      <w:pPr>
        <w:pStyle w:val="Heading1"/>
        <w:numPr>
          <w:ilvl w:val="0"/>
          <w:numId w:val="4"/>
        </w:numPr>
      </w:pPr>
      <w:r>
        <w:t>Test Cases</w:t>
      </w:r>
    </w:p>
    <w:p w:rsidR="00FB057D" w:rsidRDefault="00FB057D" w:rsidP="00F061F8">
      <w:pPr>
        <w:suppressAutoHyphens w:val="0"/>
        <w:spacing w:after="160" w:line="259" w:lineRule="auto"/>
      </w:pPr>
    </w:p>
    <w:p w:rsidR="00F061F8" w:rsidRDefault="00F061F8" w:rsidP="00F061F8">
      <w:pPr>
        <w:suppressAutoHyphens w:val="0"/>
        <w:spacing w:after="160" w:line="259" w:lineRule="auto"/>
      </w:pPr>
    </w:p>
    <w:p w:rsidR="00F061F8" w:rsidRPr="00DE015E" w:rsidRDefault="00F061F8" w:rsidP="00F061F8">
      <w:pPr>
        <w:suppressAutoHyphens w:val="0"/>
        <w:spacing w:after="160" w:line="259" w:lineRule="auto"/>
      </w:pPr>
      <w:bookmarkStart w:id="7" w:name="_GoBack"/>
      <w:bookmarkEnd w:id="7"/>
    </w:p>
    <w:sectPr w:rsidR="00F061F8" w:rsidRPr="00DE015E"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445" w:rsidRDefault="00040445" w:rsidP="004C68E7">
      <w:pPr>
        <w:spacing w:after="0" w:line="240" w:lineRule="auto"/>
      </w:pPr>
      <w:r>
        <w:separator/>
      </w:r>
    </w:p>
  </w:endnote>
  <w:endnote w:type="continuationSeparator" w:id="0">
    <w:p w:rsidR="00040445" w:rsidRDefault="00040445"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90271F" w:rsidRDefault="0090271F">
        <w:pPr>
          <w:pStyle w:val="Footer"/>
          <w:jc w:val="right"/>
        </w:pPr>
        <w:r>
          <w:fldChar w:fldCharType="begin"/>
        </w:r>
        <w:r>
          <w:instrText xml:space="preserve"> PAGE   \* MERGEFORMAT </w:instrText>
        </w:r>
        <w:r>
          <w:fldChar w:fldCharType="separate"/>
        </w:r>
        <w:r w:rsidR="00F061F8">
          <w:rPr>
            <w:noProof/>
          </w:rPr>
          <w:t>16</w:t>
        </w:r>
        <w:r>
          <w:rPr>
            <w:noProof/>
          </w:rPr>
          <w:fldChar w:fldCharType="end"/>
        </w:r>
      </w:p>
    </w:sdtContent>
  </w:sdt>
  <w:p w:rsidR="0090271F" w:rsidRDefault="00902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445" w:rsidRDefault="00040445" w:rsidP="004C68E7">
      <w:pPr>
        <w:spacing w:after="0" w:line="240" w:lineRule="auto"/>
      </w:pPr>
      <w:r>
        <w:separator/>
      </w:r>
    </w:p>
  </w:footnote>
  <w:footnote w:type="continuationSeparator" w:id="0">
    <w:p w:rsidR="00040445" w:rsidRDefault="00040445"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1BB20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161121"/>
    <w:rsid w:val="00384998"/>
    <w:rsid w:val="003D7CBE"/>
    <w:rsid w:val="004C5340"/>
    <w:rsid w:val="004C68E7"/>
    <w:rsid w:val="00725CD1"/>
    <w:rsid w:val="007432FA"/>
    <w:rsid w:val="00836D42"/>
    <w:rsid w:val="008D356C"/>
    <w:rsid w:val="0090271F"/>
    <w:rsid w:val="009235AF"/>
    <w:rsid w:val="0098768E"/>
    <w:rsid w:val="009D34A8"/>
    <w:rsid w:val="00AA41AD"/>
    <w:rsid w:val="00AF3EC5"/>
    <w:rsid w:val="00B53C50"/>
    <w:rsid w:val="00BE3296"/>
    <w:rsid w:val="00C40155"/>
    <w:rsid w:val="00C44B24"/>
    <w:rsid w:val="00C86718"/>
    <w:rsid w:val="00DE015E"/>
    <w:rsid w:val="00F0345D"/>
    <w:rsid w:val="00F061F8"/>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C4079-BB07-425D-823B-828C0898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German Villalobos</cp:lastModifiedBy>
  <cp:revision>18</cp:revision>
  <dcterms:created xsi:type="dcterms:W3CDTF">2017-04-09T17:06:00Z</dcterms:created>
  <dcterms:modified xsi:type="dcterms:W3CDTF">2017-04-17T19:59:00Z</dcterms:modified>
</cp:coreProperties>
</file>