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jc w:val="left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</w:pPr>
      <w:bookmarkStart w:id="0" w:name="__DdeLink__160_1133536404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Week </w:t>
      </w:r>
      <w:bookmarkEnd w:id="0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>1:-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Revision Of Core Java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HTML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CSS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JavaScript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Jquery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yle25"/>
        <w:jc w:val="left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</w:pPr>
      <w:bookmarkStart w:id="1" w:name="__DdeLink__160_11335364041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Week </w:t>
      </w:r>
      <w:bookmarkEnd w:id="1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>2:-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25"/>
        <w:jc w:val="left"/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36"/>
          <w:u w:val="none"/>
          <w:em w:val="none"/>
        </w:rPr>
      </w:pPr>
      <w:r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36"/>
          <w:u w:val="none"/>
          <w:em w:val="none"/>
        </w:rPr>
        <w:t>WEB ARCHITECTURE</w:t>
      </w:r>
    </w:p>
    <w:p>
      <w:pPr>
        <w:pStyle w:val="style25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Web application Architecture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Http Protocol &amp; Http Methods</w:t>
      </w:r>
    </w:p>
    <w:p>
      <w:pPr>
        <w:pStyle w:val="style0"/>
        <w:numPr>
          <w:ilvl w:val="0"/>
          <w:numId w:val="3"/>
        </w:numPr>
        <w:jc w:val="left"/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0"/>
          <w:szCs w:val="30"/>
          <w:u w:val="none"/>
          <w:em w:val="none"/>
        </w:rPr>
      </w:pPr>
      <w:r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0"/>
          <w:szCs w:val="30"/>
          <w:u w:val="none"/>
          <w:em w:val="none"/>
        </w:rPr>
        <w:t>Web Server &amp; Web Container</w:t>
      </w:r>
    </w:p>
    <w:p>
      <w:pPr>
        <w:pStyle w:val="style25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36"/>
          <w:u w:val="none"/>
          <w:em w:val="none"/>
          <w:lang w:val="en-US"/>
        </w:rPr>
      </w:pPr>
      <w:r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36"/>
          <w:u w:val="none"/>
          <w:em w:val="none"/>
          <w:lang w:val="en-US"/>
        </w:rPr>
        <w:t>SERVLETS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 w:val="false"/>
          <w:bCs w:val="false"/>
          <w:sz w:val="30"/>
          <w:szCs w:val="30"/>
        </w:rPr>
        <w:t>Servlet Interface</w:t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GenericServlet</w:t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 w:val="false"/>
          <w:bCs w:val="false"/>
          <w:sz w:val="30"/>
          <w:szCs w:val="30"/>
        </w:rPr>
        <w:t>HttpServlet</w:t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 w:val="false"/>
          <w:bCs w:val="false"/>
          <w:sz w:val="30"/>
          <w:szCs w:val="30"/>
        </w:rPr>
        <w:t>Servlet Life Cycle</w:t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 w:val="false"/>
          <w:bCs w:val="false"/>
          <w:sz w:val="30"/>
          <w:szCs w:val="30"/>
        </w:rPr>
        <w:t>ServletConfig</w:t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 w:val="false"/>
          <w:bCs w:val="false"/>
          <w:sz w:val="30"/>
          <w:szCs w:val="30"/>
        </w:rPr>
        <w:t>ServletContext</w:t>
      </w:r>
    </w:p>
    <w:p>
      <w:pPr>
        <w:pStyle w:val="style0"/>
        <w:numPr>
          <w:ilvl w:val="0"/>
          <w:numId w:val="4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</w:t>
      </w:r>
      <w:r>
        <w:rPr>
          <w:b w:val="false"/>
          <w:bCs w:val="false"/>
          <w:sz w:val="30"/>
          <w:szCs w:val="30"/>
        </w:rPr>
        <w:t>Servlet Communication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</w:t>
      </w:r>
      <w:r>
        <w:rPr>
          <w:b w:val="false"/>
          <w:bCs w:val="false"/>
          <w:sz w:val="30"/>
          <w:szCs w:val="30"/>
        </w:rPr>
        <w:t>1. Servlet-Browser communication</w:t>
      </w:r>
    </w:p>
    <w:p>
      <w:pPr>
        <w:pStyle w:val="style0"/>
        <w:numPr>
          <w:ilvl w:val="0"/>
          <w:numId w:val="5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sendError</w:t>
      </w:r>
    </w:p>
    <w:p>
      <w:pPr>
        <w:pStyle w:val="style0"/>
        <w:numPr>
          <w:ilvl w:val="0"/>
          <w:numId w:val="5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setHeader</w:t>
      </w:r>
    </w:p>
    <w:p>
      <w:pPr>
        <w:pStyle w:val="style0"/>
        <w:numPr>
          <w:ilvl w:val="0"/>
          <w:numId w:val="5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>sendRedirect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</w:t>
      </w:r>
      <w:r>
        <w:rPr>
          <w:b w:val="false"/>
          <w:bCs w:val="false"/>
          <w:sz w:val="30"/>
          <w:szCs w:val="30"/>
        </w:rPr>
        <w:t>2. Web-component Communication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6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Forward</w:t>
      </w:r>
    </w:p>
    <w:p>
      <w:pPr>
        <w:pStyle w:val="style0"/>
        <w:numPr>
          <w:ilvl w:val="0"/>
          <w:numId w:val="6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Include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25"/>
        <w:jc w:val="left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</w:pPr>
      <w:bookmarkStart w:id="2" w:name="__DdeLink__160_11335364042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Week </w:t>
      </w:r>
      <w:bookmarkEnd w:id="2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>3</w:t>
      </w:r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 :-</w:t>
      </w:r>
    </w:p>
    <w:p>
      <w:pPr>
        <w:pStyle w:val="style25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yle25"/>
        <w:jc w:val="left"/>
        <w:rPr>
          <w:rFonts w:ascii="Gill Sans MT" w:hAnsi="Gill Sans MT"/>
          <w:color w:val="000000"/>
          <w:spacing w:val="0"/>
        </w:rPr>
      </w:pPr>
      <w:bookmarkStart w:id="3" w:name="__DdeLink__255_1635199235"/>
      <w:bookmarkEnd w:id="3"/>
      <w:r>
        <w:rPr>
          <w:rFonts w:ascii="Gill Sans MT" w:hAnsi="Gill Sans MT"/>
          <w:color w:val="000000"/>
          <w:spacing w:val="0"/>
        </w:rPr>
        <w:t>JDBC (JavaDataBaseConnectivity)</w:t>
      </w:r>
    </w:p>
    <w:p>
      <w:pPr>
        <w:pStyle w:val="style25"/>
        <w:jc w:val="left"/>
        <w:rPr/>
      </w:pPr>
      <w:r>
        <w:rPr/>
      </w:r>
    </w:p>
    <w:p>
      <w:pPr>
        <w:pStyle w:val="style25"/>
        <w:numPr>
          <w:ilvl w:val="0"/>
          <w:numId w:val="2"/>
        </w:numPr>
        <w:jc w:val="left"/>
        <w:rPr>
          <w:rFonts w:ascii="Gill Sans MT" w:hAnsi="Gill Sans MT"/>
          <w:color w:val="000000"/>
          <w:spacing w:val="0"/>
          <w:sz w:val="30"/>
          <w:szCs w:val="30"/>
        </w:rPr>
      </w:pPr>
      <w:r>
        <w:rPr>
          <w:rFonts w:ascii="Gill Sans MT" w:hAnsi="Gill Sans MT"/>
          <w:color w:val="000000"/>
          <w:spacing w:val="0"/>
          <w:sz w:val="30"/>
          <w:szCs w:val="30"/>
        </w:rPr>
        <w:t xml:space="preserve"> </w:t>
      </w:r>
      <w:r>
        <w:rPr>
          <w:rFonts w:ascii="Gill Sans MT" w:hAnsi="Gill Sans MT"/>
          <w:color w:val="000000"/>
          <w:spacing w:val="0"/>
          <w:sz w:val="30"/>
          <w:szCs w:val="30"/>
        </w:rPr>
        <w:t>Introduction of DBMS and SQL</w:t>
      </w:r>
    </w:p>
    <w:p>
      <w:pPr>
        <w:pStyle w:val="style25"/>
        <w:numPr>
          <w:ilvl w:val="0"/>
          <w:numId w:val="2"/>
        </w:numPr>
        <w:jc w:val="left"/>
        <w:rPr>
          <w:rFonts w:ascii="Gill Sans MT" w:hAnsi="Gill Sans MT"/>
          <w:color w:val="000000"/>
          <w:spacing w:val="0"/>
          <w:sz w:val="30"/>
          <w:szCs w:val="30"/>
        </w:rPr>
      </w:pPr>
      <w:r>
        <w:rPr>
          <w:rFonts w:ascii="Gill Sans MT" w:hAnsi="Gill Sans MT"/>
          <w:color w:val="000000"/>
          <w:spacing w:val="0"/>
          <w:sz w:val="30"/>
          <w:szCs w:val="30"/>
        </w:rPr>
        <w:t xml:space="preserve"> </w:t>
      </w:r>
      <w:r>
        <w:rPr>
          <w:rFonts w:ascii="Gill Sans MT" w:hAnsi="Gill Sans MT"/>
          <w:color w:val="000000"/>
          <w:spacing w:val="0"/>
          <w:sz w:val="30"/>
          <w:szCs w:val="30"/>
        </w:rPr>
        <w:t>Types of Drivers</w:t>
      </w:r>
    </w:p>
    <w:p>
      <w:pPr>
        <w:pStyle w:val="style25"/>
        <w:numPr>
          <w:ilvl w:val="0"/>
          <w:numId w:val="2"/>
        </w:numPr>
        <w:jc w:val="left"/>
        <w:rPr>
          <w:rFonts w:ascii="Gill Sans MT" w:hAnsi="Gill Sans MT"/>
          <w:color w:val="000000"/>
          <w:spacing w:val="0"/>
          <w:sz w:val="30"/>
          <w:szCs w:val="30"/>
        </w:rPr>
      </w:pPr>
      <w:r>
        <w:rPr>
          <w:rFonts w:ascii="Gill Sans MT" w:hAnsi="Gill Sans MT"/>
          <w:color w:val="000000"/>
          <w:spacing w:val="0"/>
          <w:sz w:val="30"/>
          <w:szCs w:val="30"/>
        </w:rPr>
        <w:t xml:space="preserve"> </w:t>
      </w:r>
      <w:r>
        <w:rPr>
          <w:rFonts w:ascii="Gill Sans MT" w:hAnsi="Gill Sans MT"/>
          <w:color w:val="000000"/>
          <w:spacing w:val="0"/>
          <w:sz w:val="30"/>
          <w:szCs w:val="30"/>
        </w:rPr>
        <w:t>Connection Modes</w:t>
      </w:r>
    </w:p>
    <w:p>
      <w:pPr>
        <w:pStyle w:val="style25"/>
        <w:numPr>
          <w:ilvl w:val="0"/>
          <w:numId w:val="2"/>
        </w:numPr>
        <w:jc w:val="left"/>
        <w:rPr>
          <w:rFonts w:ascii="Gill Sans MT" w:hAnsi="Gill Sans MT"/>
          <w:color w:val="000000"/>
          <w:spacing w:val="0"/>
          <w:sz w:val="30"/>
          <w:szCs w:val="30"/>
        </w:rPr>
      </w:pPr>
      <w:r>
        <w:rPr>
          <w:rFonts w:ascii="Gill Sans MT" w:hAnsi="Gill Sans MT"/>
          <w:color w:val="000000"/>
          <w:spacing w:val="0"/>
          <w:sz w:val="30"/>
          <w:szCs w:val="30"/>
        </w:rPr>
        <w:t xml:space="preserve"> </w:t>
      </w:r>
      <w:r>
        <w:rPr>
          <w:rFonts w:ascii="Gill Sans MT" w:hAnsi="Gill Sans MT"/>
          <w:color w:val="000000"/>
          <w:spacing w:val="0"/>
          <w:sz w:val="30"/>
          <w:szCs w:val="30"/>
        </w:rPr>
        <w:t>Statement</w:t>
      </w:r>
    </w:p>
    <w:p>
      <w:pPr>
        <w:pStyle w:val="style25"/>
        <w:numPr>
          <w:ilvl w:val="0"/>
          <w:numId w:val="2"/>
        </w:numPr>
        <w:jc w:val="left"/>
        <w:rPr>
          <w:rFonts w:ascii="Gill Sans MT" w:hAnsi="Gill Sans MT"/>
          <w:color w:val="000000"/>
          <w:spacing w:val="0"/>
          <w:sz w:val="30"/>
          <w:szCs w:val="30"/>
        </w:rPr>
      </w:pPr>
      <w:r>
        <w:rPr>
          <w:rFonts w:ascii="Gill Sans MT" w:hAnsi="Gill Sans MT"/>
          <w:color w:val="000000"/>
          <w:spacing w:val="0"/>
          <w:sz w:val="30"/>
          <w:szCs w:val="30"/>
        </w:rPr>
        <w:t xml:space="preserve"> </w:t>
      </w:r>
      <w:r>
        <w:rPr>
          <w:rFonts w:ascii="Gill Sans MT" w:hAnsi="Gill Sans MT"/>
          <w:color w:val="000000"/>
          <w:spacing w:val="0"/>
          <w:sz w:val="30"/>
          <w:szCs w:val="30"/>
        </w:rPr>
        <w:t>PreparedStatement</w:t>
      </w:r>
    </w:p>
    <w:p>
      <w:pPr>
        <w:pStyle w:val="style25"/>
        <w:numPr>
          <w:ilvl w:val="0"/>
          <w:numId w:val="2"/>
        </w:numPr>
        <w:jc w:val="left"/>
        <w:rPr>
          <w:rFonts w:ascii="Gill Sans MT" w:hAnsi="Gill Sans MT"/>
          <w:b w:val="false"/>
          <w:bCs w:val="false"/>
          <w:color w:val="000000"/>
          <w:spacing w:val="0"/>
          <w:sz w:val="30"/>
          <w:szCs w:val="30"/>
        </w:rPr>
      </w:pPr>
      <w:r>
        <w:rPr>
          <w:rFonts w:ascii="Gill Sans MT" w:hAnsi="Gill Sans MT"/>
          <w:b w:val="false"/>
          <w:bCs w:val="false"/>
          <w:color w:val="000000"/>
          <w:spacing w:val="0"/>
          <w:sz w:val="30"/>
          <w:szCs w:val="30"/>
        </w:rPr>
        <w:t>ResultSet</w:t>
      </w:r>
    </w:p>
    <w:p>
      <w:pPr>
        <w:pStyle w:val="style25"/>
        <w:jc w:val="left"/>
        <w:rPr/>
      </w:pPr>
      <w:r>
        <w:rPr/>
      </w:r>
    </w:p>
    <w:p>
      <w:pPr>
        <w:pStyle w:val="style25"/>
        <w:jc w:val="left"/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24"/>
          <w:u w:val="none"/>
          <w:em w:val="none"/>
          <w:lang w:bidi="hi-IN" w:eastAsia="zh-CN" w:val="en-US"/>
        </w:rPr>
      </w:pPr>
      <w:r>
        <w:rPr>
          <w:rFonts w:ascii="Gill Sans MT" w:cs="Arial" w:eastAsia="Tahoma" w:hAnsi="Gill Sans MT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24"/>
          <w:u w:val="none"/>
          <w:em w:val="none"/>
          <w:lang w:bidi="hi-IN" w:eastAsia="zh-CN" w:val="en-US"/>
        </w:rPr>
        <w:t>Session Managment</w:t>
      </w:r>
    </w:p>
    <w:p>
      <w:pPr>
        <w:pStyle w:val="style25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Session Tracking Mechanisms</w:t>
      </w:r>
    </w:p>
    <w:p>
      <w:pPr>
        <w:pStyle w:val="style0"/>
        <w:numPr>
          <w:ilvl w:val="0"/>
          <w:numId w:val="7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HttpSession</w:t>
      </w:r>
    </w:p>
    <w:p>
      <w:pPr>
        <w:pStyle w:val="style0"/>
        <w:numPr>
          <w:ilvl w:val="0"/>
          <w:numId w:val="7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Cookies</w:t>
      </w:r>
    </w:p>
    <w:p>
      <w:pPr>
        <w:pStyle w:val="style0"/>
        <w:numPr>
          <w:ilvl w:val="0"/>
          <w:numId w:val="7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URL-Rewriting</w:t>
      </w:r>
    </w:p>
    <w:p>
      <w:pPr>
        <w:pStyle w:val="style0"/>
        <w:numPr>
          <w:ilvl w:val="0"/>
          <w:numId w:val="7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Hidden-Form Fields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13.Filters &amp; Wrappers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14.Listeners</w:t>
      </w:r>
    </w:p>
    <w:p>
      <w:pPr>
        <w:pStyle w:val="style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/>
      </w:pPr>
      <w:r>
        <w:rPr/>
        <w:t xml:space="preserve">      </w:t>
      </w:r>
    </w:p>
    <w:p>
      <w:pPr>
        <w:pStyle w:val="style0"/>
        <w:rPr/>
      </w:pPr>
      <w:r>
        <w:rPr/>
      </w:r>
    </w:p>
    <w:p>
      <w:pPr>
        <w:pStyle w:val="style25"/>
        <w:jc w:val="left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</w:pPr>
      <w:bookmarkStart w:id="4" w:name="__DdeLink__160_113353640421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Week </w:t>
      </w:r>
      <w:bookmarkEnd w:id="4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>4</w:t>
      </w:r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 :-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             </w:t>
      </w:r>
    </w:p>
    <w:p>
      <w:pPr>
        <w:pStyle w:val="style0"/>
        <w:rPr/>
      </w:pPr>
      <w:r>
        <w:rPr>
          <w:rFonts w:ascii="Gill Sans MT" w:cs="Arial" w:eastAsia="Tahoma" w:hAnsi="Gill Sans MT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36"/>
          <w:szCs w:val="24"/>
          <w:u w:val="none"/>
          <w:em w:val="none"/>
          <w:lang w:val="en-US"/>
        </w:rPr>
        <w:t>JSP</w:t>
      </w:r>
      <w:r>
        <w:rPr/>
        <w:t xml:space="preserve">       </w:t>
      </w:r>
    </w:p>
    <w:p>
      <w:pPr>
        <w:pStyle w:val="style0"/>
        <w:numPr>
          <w:ilvl w:val="0"/>
          <w:numId w:val="8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Introduction</w:t>
      </w:r>
    </w:p>
    <w:p>
      <w:pPr>
        <w:pStyle w:val="style0"/>
        <w:numPr>
          <w:ilvl w:val="0"/>
          <w:numId w:val="8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Jsp LifeCycle</w:t>
      </w:r>
    </w:p>
    <w:p>
      <w:pPr>
        <w:pStyle w:val="style0"/>
        <w:numPr>
          <w:ilvl w:val="0"/>
          <w:numId w:val="8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Jsp Implicit Objects &amp; Scopes</w:t>
      </w:r>
    </w:p>
    <w:p>
      <w:pPr>
        <w:pStyle w:val="style0"/>
        <w:numPr>
          <w:ilvl w:val="0"/>
          <w:numId w:val="8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Jsp Directives</w:t>
      </w:r>
    </w:p>
    <w:p>
      <w:pPr>
        <w:pStyle w:val="style0"/>
        <w:numPr>
          <w:ilvl w:val="0"/>
          <w:numId w:val="9"/>
        </w:numPr>
        <w:ind w:hanging="360" w:left="720" w:right="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page</w:t>
      </w:r>
    </w:p>
    <w:p>
      <w:pPr>
        <w:pStyle w:val="style0"/>
        <w:numPr>
          <w:ilvl w:val="0"/>
          <w:numId w:val="9"/>
        </w:numPr>
        <w:ind w:hanging="360" w:left="720" w:right="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include</w:t>
      </w:r>
    </w:p>
    <w:p>
      <w:pPr>
        <w:pStyle w:val="style0"/>
        <w:numPr>
          <w:ilvl w:val="0"/>
          <w:numId w:val="9"/>
        </w:numPr>
        <w:ind w:hanging="360" w:left="720" w:right="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taglib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10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Jsp Scripting Elements   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</w:t>
      </w:r>
      <w:r>
        <w:rPr>
          <w:b w:val="false"/>
          <w:bCs w:val="false"/>
          <w:sz w:val="30"/>
          <w:szCs w:val="30"/>
        </w:rPr>
        <w:t>1.declaratives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</w:t>
      </w:r>
      <w:r>
        <w:rPr>
          <w:b w:val="false"/>
          <w:bCs w:val="false"/>
          <w:sz w:val="30"/>
          <w:szCs w:val="30"/>
        </w:rPr>
        <w:t>2.scriptlets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</w:t>
      </w:r>
      <w:r>
        <w:rPr>
          <w:b w:val="false"/>
          <w:bCs w:val="false"/>
          <w:sz w:val="30"/>
          <w:szCs w:val="30"/>
        </w:rPr>
        <w:t>3.expressions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</w:pPr>
      <w:bookmarkStart w:id="5" w:name="__DdeLink__1336_1133536404"/>
      <w:r>
        <w:rPr>
          <w:b w:val="false"/>
          <w:bCs w:val="false"/>
          <w:sz w:val="30"/>
          <w:szCs w:val="30"/>
        </w:rPr>
        <w:t xml:space="preserve"> </w:t>
      </w:r>
      <w:bookmarkStart w:id="6" w:name="__DdeLink__160_1133536404211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Week </w:t>
      </w:r>
      <w:bookmarkEnd w:id="5"/>
      <w:bookmarkEnd w:id="6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>5</w:t>
      </w:r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 :-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11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Jsp Actions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</w:t>
      </w:r>
      <w:r>
        <w:rPr>
          <w:b w:val="false"/>
          <w:bCs w:val="false"/>
          <w:sz w:val="30"/>
          <w:szCs w:val="30"/>
        </w:rPr>
        <w:t>1. useBean  tag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</w:t>
      </w:r>
      <w:r>
        <w:rPr>
          <w:b w:val="false"/>
          <w:bCs w:val="false"/>
          <w:sz w:val="30"/>
          <w:szCs w:val="30"/>
        </w:rPr>
        <w:t>2. setProperty tag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</w:t>
      </w:r>
      <w:r>
        <w:rPr>
          <w:b w:val="false"/>
          <w:bCs w:val="false"/>
          <w:sz w:val="30"/>
          <w:szCs w:val="30"/>
        </w:rPr>
        <w:t>3. getProperty tag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</w:t>
      </w:r>
      <w:r>
        <w:rPr>
          <w:b w:val="false"/>
          <w:bCs w:val="false"/>
          <w:sz w:val="30"/>
          <w:szCs w:val="30"/>
        </w:rPr>
        <w:t>4. include  tag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</w:t>
      </w:r>
      <w:r>
        <w:rPr>
          <w:b w:val="false"/>
          <w:bCs w:val="false"/>
          <w:sz w:val="30"/>
          <w:szCs w:val="30"/>
        </w:rPr>
        <w:t>5. forward  tag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12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 xml:space="preserve">EL (Expression Language)                      </w:t>
      </w:r>
    </w:p>
    <w:p>
      <w:pPr>
        <w:pStyle w:val="style0"/>
        <w:numPr>
          <w:ilvl w:val="0"/>
          <w:numId w:val="12"/>
        </w:numPr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JSTL &amp; Tag Library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</w:pPr>
      <w:r>
        <w:rPr>
          <w:b w:val="false"/>
          <w:bCs w:val="false"/>
          <w:sz w:val="30"/>
          <w:szCs w:val="30"/>
        </w:rPr>
        <w:t xml:space="preserve"> </w:t>
      </w:r>
      <w:bookmarkStart w:id="7" w:name="__DdeLink__160_11335364042111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Week </w:t>
      </w:r>
      <w:bookmarkEnd w:id="7"/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>6</w:t>
      </w:r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single"/>
          <w:em w:val="none"/>
        </w:rPr>
        <w:t xml:space="preserve"> :-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center"/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none"/>
          <w:em w:val="none"/>
        </w:rPr>
      </w:pPr>
      <w:r>
        <w:rPr>
          <w:rFonts w:ascii="Gill Sans MT" w:cs="Arial" w:eastAsia="Tahoma" w:hAnsi="Gill Sans MT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pacing w:val="0"/>
          <w:sz w:val="52"/>
          <w:szCs w:val="24"/>
          <w:u w:val="none"/>
          <w:em w:val="none"/>
        </w:rPr>
        <w:t>PROJECT WORK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TOOL USED:</w:t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numPr>
          <w:ilvl w:val="0"/>
          <w:numId w:val="13"/>
        </w:numPr>
        <w:ind w:hanging="360" w:left="72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 xml:space="preserve">MyEclipse                                                    </w:t>
      </w:r>
    </w:p>
    <w:p>
      <w:pPr>
        <w:pStyle w:val="style0"/>
        <w:numPr>
          <w:ilvl w:val="0"/>
          <w:numId w:val="13"/>
        </w:numPr>
        <w:ind w:hanging="360" w:left="72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Tomcat</w:t>
      </w:r>
    </w:p>
    <w:p>
      <w:pPr>
        <w:pStyle w:val="style0"/>
        <w:numPr>
          <w:ilvl w:val="0"/>
          <w:numId w:val="13"/>
        </w:numPr>
        <w:ind w:hanging="360" w:left="72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</w:t>
      </w:r>
      <w:r>
        <w:rPr>
          <w:b w:val="false"/>
          <w:bCs w:val="false"/>
          <w:sz w:val="30"/>
          <w:szCs w:val="30"/>
        </w:rPr>
        <w:t>MySql with HiediSql</w:t>
      </w:r>
    </w:p>
    <w:p>
      <w:pPr>
        <w:pStyle w:val="style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 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Mangal">
    <w:charset w:val="00"/>
    <w:family w:val="roman"/>
    <w:pitch w:val="variable"/>
  </w:font>
  <w:font w:name="Gill Sans 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810" w:val="num"/>
        </w:tabs>
        <w:ind w:hanging="360" w:left="81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70" w:val="num"/>
        </w:tabs>
        <w:ind w:hanging="360" w:left="117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30" w:val="num"/>
        </w:tabs>
        <w:ind w:hanging="360" w:left="153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90" w:val="num"/>
        </w:tabs>
        <w:ind w:hanging="360" w:left="189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50" w:val="num"/>
        </w:tabs>
        <w:ind w:hanging="360" w:left="225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610" w:val="num"/>
        </w:tabs>
        <w:ind w:hanging="360" w:left="261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70" w:val="num"/>
        </w:tabs>
        <w:ind w:hanging="360" w:left="297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30" w:val="num"/>
        </w:tabs>
        <w:ind w:hanging="360" w:left="333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90" w:val="num"/>
        </w:tabs>
        <w:ind w:hanging="360" w:left="369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940" w:val="num"/>
        </w:tabs>
        <w:ind w:hanging="360" w:left="9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300" w:val="num"/>
        </w:tabs>
        <w:ind w:hanging="360" w:left="13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660" w:val="num"/>
        </w:tabs>
        <w:ind w:hanging="360" w:left="16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020" w:val="num"/>
        </w:tabs>
        <w:ind w:hanging="360" w:left="20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380" w:val="num"/>
        </w:tabs>
        <w:ind w:hanging="360" w:left="23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740" w:val="num"/>
        </w:tabs>
        <w:ind w:hanging="360" w:left="27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100" w:val="num"/>
        </w:tabs>
        <w:ind w:hanging="360" w:left="31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460" w:val="num"/>
        </w:tabs>
        <w:ind w:hanging="360" w:left="34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820" w:val="num"/>
        </w:tabs>
        <w:ind w:hanging="360" w:left="38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2891" w:val="num"/>
        </w:tabs>
        <w:ind w:hanging="360" w:left="2891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3251" w:val="num"/>
        </w:tabs>
        <w:ind w:hanging="360" w:left="325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611" w:val="num"/>
        </w:tabs>
        <w:ind w:hanging="360" w:left="3611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971" w:val="num"/>
        </w:tabs>
        <w:ind w:hanging="360" w:left="3971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4331" w:val="num"/>
        </w:tabs>
        <w:ind w:hanging="360" w:left="433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691" w:val="num"/>
        </w:tabs>
        <w:ind w:hanging="360" w:left="4691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5051" w:val="num"/>
        </w:tabs>
        <w:ind w:hanging="360" w:left="5051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411" w:val="num"/>
        </w:tabs>
        <w:ind w:hanging="360" w:left="541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771" w:val="num"/>
        </w:tabs>
        <w:ind w:hanging="360" w:left="5771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2515" w:val="num"/>
        </w:tabs>
        <w:ind w:hanging="360" w:left="251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875" w:val="num"/>
        </w:tabs>
        <w:ind w:hanging="360" w:left="287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235" w:val="num"/>
        </w:tabs>
        <w:ind w:hanging="360" w:left="323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595" w:val="num"/>
        </w:tabs>
        <w:ind w:hanging="360" w:left="359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955" w:val="num"/>
        </w:tabs>
        <w:ind w:hanging="360" w:left="395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315" w:val="num"/>
        </w:tabs>
        <w:ind w:hanging="360" w:left="431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675" w:val="num"/>
        </w:tabs>
        <w:ind w:hanging="360" w:left="467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035" w:val="num"/>
        </w:tabs>
        <w:ind w:hanging="360" w:left="503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395" w:val="num"/>
        </w:tabs>
        <w:ind w:hanging="360" w:left="5395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2815" w:val="num"/>
        </w:tabs>
        <w:ind w:hanging="360" w:left="281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3175" w:val="num"/>
        </w:tabs>
        <w:ind w:hanging="360" w:left="317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535" w:val="num"/>
        </w:tabs>
        <w:ind w:hanging="360" w:left="353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895" w:val="num"/>
        </w:tabs>
        <w:ind w:hanging="360" w:left="389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4255" w:val="num"/>
        </w:tabs>
        <w:ind w:hanging="360" w:left="425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615" w:val="num"/>
        </w:tabs>
        <w:ind w:hanging="360" w:left="461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975" w:val="num"/>
        </w:tabs>
        <w:ind w:hanging="360" w:left="497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335" w:val="num"/>
        </w:tabs>
        <w:ind w:hanging="360" w:left="533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695" w:val="num"/>
        </w:tabs>
        <w:ind w:hanging="360" w:left="5695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316" w:val="num"/>
        </w:tabs>
        <w:ind w:hanging="360" w:left="131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676" w:val="num"/>
        </w:tabs>
        <w:ind w:hanging="360" w:left="167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036" w:val="num"/>
        </w:tabs>
        <w:ind w:hanging="360" w:left="203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396" w:val="num"/>
        </w:tabs>
        <w:ind w:hanging="360" w:left="239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756" w:val="num"/>
        </w:tabs>
        <w:ind w:hanging="360" w:left="275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116" w:val="num"/>
        </w:tabs>
        <w:ind w:hanging="360" w:left="311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476" w:val="num"/>
        </w:tabs>
        <w:ind w:hanging="360" w:left="347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836" w:val="num"/>
        </w:tabs>
        <w:ind w:hanging="360" w:left="383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196" w:val="num"/>
        </w:tabs>
        <w:ind w:hanging="360" w:left="4196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pos="1240" w:val="num"/>
        </w:tabs>
        <w:ind w:hanging="360" w:left="12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600" w:val="num"/>
        </w:tabs>
        <w:ind w:hanging="360" w:left="16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960" w:val="num"/>
        </w:tabs>
        <w:ind w:hanging="360" w:left="19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320" w:val="num"/>
        </w:tabs>
        <w:ind w:hanging="360" w:left="23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680" w:val="num"/>
        </w:tabs>
        <w:ind w:hanging="360" w:left="26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040" w:val="num"/>
        </w:tabs>
        <w:ind w:hanging="360" w:left="30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400" w:val="num"/>
        </w:tabs>
        <w:ind w:hanging="360" w:left="34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760" w:val="num"/>
        </w:tabs>
        <w:ind w:hanging="360" w:left="37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120" w:val="num"/>
        </w:tabs>
        <w:ind w:hanging="360" w:left="412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1166" w:val="num"/>
        </w:tabs>
        <w:ind w:hanging="360" w:left="116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526" w:val="num"/>
        </w:tabs>
        <w:ind w:hanging="360" w:left="152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86" w:val="num"/>
        </w:tabs>
        <w:ind w:hanging="360" w:left="188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246" w:val="num"/>
        </w:tabs>
        <w:ind w:hanging="360" w:left="224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606" w:val="num"/>
        </w:tabs>
        <w:ind w:hanging="360" w:left="260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966" w:val="num"/>
        </w:tabs>
        <w:ind w:hanging="360" w:left="296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326" w:val="num"/>
        </w:tabs>
        <w:ind w:hanging="360" w:left="332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86" w:val="num"/>
        </w:tabs>
        <w:ind w:hanging="360" w:left="368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046" w:val="num"/>
        </w:tabs>
        <w:ind w:hanging="360" w:left="4046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1616" w:val="num"/>
        </w:tabs>
        <w:ind w:hanging="360" w:left="161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976" w:val="num"/>
        </w:tabs>
        <w:ind w:hanging="360" w:left="197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336" w:val="num"/>
        </w:tabs>
        <w:ind w:hanging="360" w:left="233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696" w:val="num"/>
        </w:tabs>
        <w:ind w:hanging="360" w:left="269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056" w:val="num"/>
        </w:tabs>
        <w:ind w:hanging="360" w:left="305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416" w:val="num"/>
        </w:tabs>
        <w:ind w:hanging="360" w:left="341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776" w:val="num"/>
        </w:tabs>
        <w:ind w:hanging="360" w:left="377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136" w:val="num"/>
        </w:tabs>
        <w:ind w:hanging="360" w:left="413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496" w:val="num"/>
        </w:tabs>
        <w:ind w:hanging="360" w:left="4496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I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Default"/>
    <w:next w:val="style25"/>
    <w:pPr>
      <w:widowControl/>
      <w:suppressAutoHyphens w:val="true"/>
      <w:overflowPunct w:val="true"/>
      <w:spacing w:after="0" w:before="0"/>
      <w:ind w:hanging="0" w:left="0" w:right="0"/>
      <w:contextualSpacing w:val="false"/>
    </w:pPr>
    <w:rPr>
      <w:rFonts w:ascii="Mangal" w:cs="Arial" w:eastAsia="Tahoma" w:hAnsi="Mangal"/>
      <w:b w:val="false"/>
      <w:i w:val="false"/>
      <w:strike w:val="false"/>
      <w:dstrike w:val="false"/>
      <w:outline w:val="false"/>
      <w:shadow w:val="false"/>
      <w:color w:val="00000A"/>
      <w:sz w:val="36"/>
      <w:szCs w:val="24"/>
      <w:u w:val="none"/>
      <w:em w:val="none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2014-09-11T18:31:45Z</dcterms:created>
  <cp:revision>0</cp:revision>
</cp:coreProperties>
</file>