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link to the survey can be found at: 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hyperlink r:id="rId6">
        <w:r w:rsidDel="00000000" w:rsidR="00000000" w:rsidRPr="00000000">
          <w:rPr>
            <w:sz w:val="60"/>
            <w:szCs w:val="60"/>
            <w:rtl w:val="0"/>
          </w:rPr>
          <w:t xml:space="preserve">https://web.cs.dal.ca/~bayer/csci4169/index.html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2105025</wp:posOffset>
            </wp:positionV>
            <wp:extent cx="2857500" cy="2857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 xml:space="preserve">or by using this QR code.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cs.dal.ca/~bayer/csci4169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