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GESTIÓN DE DATOS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Trabajo Prá</w:t>
      </w:r>
      <w:bookmarkStart w:id="0" w:name="_GoBack"/>
      <w:bookmarkEnd w:id="0"/>
      <w:r>
        <w:rPr>
          <w:rFonts w:ascii="Calibri" w:hAnsi="Calibri" w:cs="Calibri"/>
          <w:sz w:val="96"/>
          <w:szCs w:val="96"/>
        </w:rPr>
        <w:t>ctico: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FRBA </w:t>
      </w:r>
      <w:r w:rsidR="002A329B">
        <w:rPr>
          <w:rFonts w:ascii="Calibri" w:hAnsi="Calibri" w:cs="Calibri"/>
          <w:sz w:val="96"/>
          <w:szCs w:val="96"/>
        </w:rPr>
        <w:t>Commerce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Curso: </w:t>
      </w:r>
      <w:r w:rsidRPr="00EE4DDE">
        <w:rPr>
          <w:rFonts w:ascii="Calibri" w:hAnsi="Calibri" w:cs="Calibri"/>
          <w:sz w:val="41"/>
          <w:szCs w:val="41"/>
        </w:rPr>
        <w:t>K3151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Turno: Martes y Jueves </w:t>
      </w:r>
      <w:r w:rsidR="00E67486">
        <w:rPr>
          <w:rFonts w:ascii="Calibri" w:hAnsi="Calibri" w:cs="Calibri"/>
          <w:sz w:val="41"/>
          <w:szCs w:val="41"/>
        </w:rPr>
        <w:t>(</w:t>
      </w:r>
      <w:r>
        <w:rPr>
          <w:rFonts w:ascii="Calibri" w:hAnsi="Calibri" w:cs="Calibri"/>
          <w:sz w:val="41"/>
          <w:szCs w:val="41"/>
        </w:rPr>
        <w:t>Noche</w:t>
      </w:r>
      <w:r w:rsidR="00E67486">
        <w:rPr>
          <w:rFonts w:ascii="Calibri" w:hAnsi="Calibri" w:cs="Calibri"/>
          <w:sz w:val="41"/>
          <w:szCs w:val="41"/>
        </w:rPr>
        <w:t>)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Grupo: J2LA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Nro. Grupo: 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Integrantes: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Daquino, Agustín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133.058-5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Sorella, Javier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120.236-4</w:t>
      </w:r>
    </w:p>
    <w:p w:rsidR="00EE4DDE" w:rsidRP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Tonelli, Juan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134.254-0</w:t>
      </w:r>
    </w:p>
    <w:p w:rsidR="00EE4DDE" w:rsidRDefault="00EE4DDE" w:rsidP="00EE4DDE">
      <w:pPr>
        <w:pStyle w:val="ListParagraph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Valli, Lucas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140.416-7</w:t>
      </w: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jc w:val="center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b/>
          <w:sz w:val="40"/>
          <w:szCs w:val="40"/>
          <w:u w:val="single"/>
        </w:rPr>
        <w:lastRenderedPageBreak/>
        <w:t>INDICE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Tablas</w:t>
      </w: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Consideraciones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Manual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Default="00EE4D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b/>
          <w:sz w:val="40"/>
          <w:szCs w:val="32"/>
          <w:u w:val="single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TABLAS</w:t>
      </w:r>
    </w:p>
    <w:p w:rsidR="006D5CF2" w:rsidRPr="006D5CF2" w:rsidRDefault="006D5CF2" w:rsidP="00EE4DDE">
      <w:pPr>
        <w:jc w:val="center"/>
        <w:rPr>
          <w:rFonts w:ascii="Calibri" w:hAnsi="Calibri" w:cs="Calibri"/>
          <w:sz w:val="28"/>
          <w:szCs w:val="28"/>
        </w:rPr>
      </w:pPr>
      <w:r w:rsidRPr="006D5CF2">
        <w:rPr>
          <w:rFonts w:ascii="Calibri" w:hAnsi="Calibri" w:cs="Calibri"/>
          <w:b/>
          <w:sz w:val="28"/>
          <w:szCs w:val="28"/>
        </w:rPr>
        <w:t>En esta sección se detalla cada tabla del sistema, su utilidad</w:t>
      </w:r>
      <w:r>
        <w:rPr>
          <w:rFonts w:ascii="Calibri" w:hAnsi="Calibri" w:cs="Calibri"/>
          <w:b/>
          <w:sz w:val="28"/>
          <w:szCs w:val="28"/>
        </w:rPr>
        <w:t xml:space="preserve"> y modo de uso</w:t>
      </w:r>
      <w:r w:rsidRPr="006D5CF2">
        <w:rPr>
          <w:rFonts w:ascii="Calibri" w:hAnsi="Calibri" w:cs="Calibri"/>
          <w:b/>
          <w:sz w:val="28"/>
          <w:szCs w:val="28"/>
        </w:rPr>
        <w:t>, sus campos y tipos, como también las consideraciones que se tomaron en cada caso en la migracion de datos previos a la nueva implementación del sistema.</w:t>
      </w:r>
    </w:p>
    <w:p w:rsidR="00EE4DDE" w:rsidRPr="001F52A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F52A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Funcionalidades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83B56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095926" w:rsidRDefault="0009592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Esta tabla contiene el total de las funcionalidades que 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puede t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ener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habilitadas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un usuario (según tipo de usuario), luego de loguearse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el sistema: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Rol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Registro de Usuario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Empresa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visibilidad de publicacion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Generar Publicacion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Editar Publicacion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Gestión de Preguntas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Comprar/Ofertar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Historial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Facturar Publicaciones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Listado Estadístico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Cambiar Contraseña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Baja Usuario</w:t>
      </w:r>
    </w:p>
    <w:p w:rsidR="00095926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Calificar Vendedor</w:t>
      </w:r>
    </w:p>
    <w:p w:rsidR="0028128B" w:rsidRPr="0028128B" w:rsidRDefault="0028128B" w:rsidP="00095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 y Seguridad es una funcionalidad disponible a cualquier usuario por lo tanto no fue necesario incluirla en esta tabla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. El ABM Rubro no está implementado en este sistema, por lo tanto no se incluye </w:t>
      </w:r>
      <w:r w:rsidR="00994FD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como funcionalidad.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IDENTITY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rol_nombre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F52A8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rol_inhabilitado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1F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encuentran los roles existentes del sistema, los cuales estan relacionados con funcionalidades, lo que permite configurar las funcionalidades que tendrá disponible cada usuario en base a su rol asignado cuando el usuario es creado.</w:t>
      </w:r>
    </w:p>
    <w:p w:rsidR="00D86AE0" w:rsidRPr="001F52A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Si se elimina un rol (todas las bajas son lógicas), todos los usuarios que tenían asignado este rol, perderán las funcionalidades que les garantizaba el rol a eliminar, a menos que las tenga garantizadas por otro rol que también tiene asignado. Tampoco pu</w:t>
      </w:r>
      <w:r w:rsidR="000F523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ede elegirse este rol eliminado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cuando se crea un usuario. Lo mismo sucede con un rol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inhabilitado, con la diferencia de que un rol inhabilitado puede volver a habilitarse y estará nuevamente disponible para elegirlo al crear un nuevo usuario.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Roles_Funcionalidades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rolfun_rol_id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="00EE4DDE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="00EE4DDE"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="00EE4DDE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(rolfun_rol_id, rolfun_fun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(rolfun_rol_id)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Roles(rol_id),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(rolfun_fun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Funcionalidades(fun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_id)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relaciona un rol con su lista de funcionalidades</w:t>
      </w:r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 Mediante la configuración de las funcionalidades de un rol, se define que vé y que no vé en cuanto funcionalidades, un usuario que utiliza el sistema. Obviamente no hay manera de que un usuario utilice funciones que no tiene visibles/habilitadas.</w:t>
      </w:r>
    </w:p>
    <w:p w:rsidR="00994FDF" w:rsidRDefault="00994FD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Al rol Administrador se le asignaron todas las funcionalidades. Al rol Cliente y Empresa</w:t>
      </w:r>
      <w:r w:rsid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tienen: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Generar Publicacion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Editar Publicacion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Gestión de Preguntas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Comprar/Ofertar</w:t>
      </w:r>
    </w:p>
    <w:p w:rsid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Historial de Cliente</w:t>
      </w:r>
    </w:p>
    <w:p w:rsidR="00CB20A4" w:rsidRPr="001F52A8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//Creo que faltaría agregarles Calificar vendedor en el script inicial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IDENTITY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usu_username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UNIQUE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usu_pass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usu_cant_intentos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usu_inhabilitado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FF0B09" w:rsidRPr="008C42F8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usu_inhabilitado_comprar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usu_motivo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F40D7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usu_primer_ingreso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FF0B09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los usuarios del sistema, sus características y sus bajas. El nombre de usuario es único para cada usuario y la contraseña esta encriptada. También se registra la cantidad de intentos fallidos </w:t>
      </w:r>
      <w:r w:rsidR="00FF0B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para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su inhabilitación en caso de 3 intentos fallidos.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usu_inhabilitado indica cuando el usuario tiene 10 o mas compras sin rendir.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usu_inhabilitado_comprar indica cuando el usuario tiene mas de 5 compras sin calificar.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motivo indica la razón por la cual fue inhabilitado para poder indicársele visualmente al intentar loguearse.</w:t>
      </w:r>
    </w:p>
    <w:p w:rsidR="00D86AE0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primer ingreso se utiliza para solicitar un cambio de contraseña en caso de ser usuario nuevo e ingresar al sistema por primera vez.</w:t>
      </w:r>
    </w:p>
    <w:p w:rsidR="00A952B3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inicial se carga el usuario Administrador con la contraseña w23e, para la puesta en marcha del sistema.</w:t>
      </w:r>
    </w:p>
    <w:p w:rsidR="00A952B3" w:rsidRPr="008C42F8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En el script de migración de los datos, se crearon los usuarios para todos los clientes (publ_cli_dni) que ya existían antes de la nueva implementación</w:t>
      </w:r>
      <w:r w:rsidR="00D43CB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se registraron sus datos en la tabla Clientes, se relacionó cada cliente con su respectivo usuario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se les colocó el bit de primer ingreso en 1. Lo mismo para las Empresas (Publ_empresa_cuit).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Usuarios_Roles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usurol_usu_id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(usurol_usu_id, usurol_rol_id),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(usurol_rol_id)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Roles(rol_id)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8C42F8" w:rsidRDefault="00D86AE0" w:rsidP="00A9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cada usuario con su rol asignado. Un usuario puede tener mas de un rol asignado, según se indica en el enunciado en la parte de Login/Seguridad. </w:t>
      </w:r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de migración de los datos, se le asignó el rol de Administrador a todos los usuarios que no fueran Cliente o Empresa, es decir, los que tenían publ_cli_dni NULL o publ_empresa_cuit NULL. De la misma manera, se les asignó el rol de Cliente a los clientes previos a la nueva implementación, y se le asignó el rol Empresa a las empresas.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highlight w:val="yellow"/>
          <w:lang w:eastAsia="es-AR"/>
        </w:rPr>
        <w:t>//En la base esta como varchar!!! ojo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ca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l_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anio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primero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ventas_primero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segundo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ventas_segundo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cal_puntos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tercero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ventas_tercero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cuarto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ventas_cuarto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//No tengo idea como se maneja esta tabla jaja</w:t>
      </w: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CantFactxTipoVis</w:t>
      </w:r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cantidad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//No tengo idea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que es</w:t>
      </w:r>
      <w:r w:rsidRPr="001C69C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tabla jaja</w:t>
      </w: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C69C3" w:rsidRDefault="001C69C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Tipos_Doc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tipodoc_id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tipodoc_descripcion</w:t>
      </w:r>
      <w:r w:rsid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define los tipos de Documento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para los Clientes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: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D.N.I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L.C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L.E</w:t>
      </w:r>
    </w:p>
    <w:p w:rsid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C.U.I.T.</w:t>
      </w:r>
    </w:p>
    <w:p w:rsidR="00D86AE0" w:rsidRPr="002A329B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86AE0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Clientes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cli_apellido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cli_</w:t>
      </w:r>
      <w:r w:rsidR="00D86AE0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doc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cli_mail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cli_tel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cli_localidad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cli_dom_calle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cli_nro_calle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cli_piso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cli_dpto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cli_cp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cli_fecha_nac</w:t>
      </w:r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EE4DDE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cuil</w:t>
      </w:r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cli_usu_id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--todos los clientes van a tener usuario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(cli_tipodoc_id, cli_</w:t>
      </w:r>
      <w:r w:rsidR="00D86AE0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(cli_tipodoc_id)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Tipos_Doc(tipodoc_id)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Cliente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43CB5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//El teléfono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 Cliente se define en la tabla de Usuarios, como ya se explicó anteriormente.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Los detalles de migración de clientes existentes también está detallado en la explicación de la tabla Usuarios.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Empresas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emp_razon_social</w:t>
      </w:r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emp_cuit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emp_mail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emp_tel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emp_localidad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dom_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emp_piso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emp_dpto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emp_cp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emp_ciudad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emp_contacto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emp_fecha_creacion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(emp_usu_id)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Empresa. Un usuario Empresa sólo puede vender artículos, no comprar.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lastRenderedPageBreak/>
        <w:t>//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La razón social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no debería ser UNIQUE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como indica el enunciado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una Empresa se define en la tabla de Usuarios, como ya se explicó anteriormente.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Rubros</w:t>
      </w:r>
    </w:p>
    <w:p w:rsid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rub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rub_codigo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_descripcion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rub_eliminado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indica cada 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categoría de producto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existente en el sistema y los dados de baja.</w:t>
      </w:r>
    </w:p>
    <w:p w:rsidR="002C7A43" w:rsidRDefault="002C7A43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//Por que sacaron los rubros que habían puesto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, (Autos, Electrodom, Bebés..etc)</w:t>
      </w:r>
      <w:r w:rsidRPr="002C7A43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?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Publicaciones_Visibilidades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pubvis_descripcion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pubvis_precio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pubvis_porcentaje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dias_vto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eliminado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indican los tipos de visibilidad de una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Platino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Bronce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Gratis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cada caso se indica el precio del tipo de publicación, la comisión que se paga al vender y los días que dura la publicación. El campo “eliminado” se utiliza para las bajas, como en todas las tablas donde se registran bajas.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Publicaciones_Tipos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tipos de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 Inmediata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Subasta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Publicaciones_Estados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pubest_descripcion</w:t>
      </w:r>
      <w:r w:rsidRPr="002A329B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estados en los que puede estar una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Activa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Borrador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Pausada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Finalizada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estado fue tratado en la aplicación, acorde a lo especificado en el enunciado.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pub_tipo_id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pub_descripcion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pub_stock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pub_fecha_vto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pub_fecha_ini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pub_precio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pub_visibilidad_id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pub_estado_id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pub_permite_preg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_p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recio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vis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_p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orcentaje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facturada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(pub_visibilidad_id)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Publicaciones_Visibilidades(pubvis_id),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(pub_estado_id)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Publicaciones_Estados(pubest_id),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(pub_tipo_id)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Publicaciones_Tipos(pubtip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_id)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todas las Publicaciones con todas sus características y atributos definidos por el vendedor.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Esta tabla está relacionada con un usuario de la tabla Usuarios, una Visibilidad de la tabla Publicaciones_Visibilidades, un Estado de la de la tabla Publicaciones_Estados y un tipo de publicación de la tabla Publicaciones_Tipos.</w:t>
      </w:r>
    </w:p>
    <w:p w:rsidR="00B0092D" w:rsidRDefault="00B0092D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la migración, a las publicaciones que tenían fecha de vencimiento posterior a la fecha de entrega del TP (implementación del nuevo sistema 18/06/2014), se las migró como publicaciones activas, caso contrario, se migran como finalizadas.</w:t>
      </w:r>
    </w:p>
    <w:p w:rsidR="00253BE9" w:rsidRPr="008C42F8" w:rsidRDefault="00253BE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53BE9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//Fijarse el comentario en el script_inicial, dice Finalizada = 2, cuando debería ser = 4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Publicaciones_Rubros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(pubrub_pub_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codigo, 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(pubrub_pub_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Rubros(rub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los rubros a las que pertenecen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Preguntas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preg_pub_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ab/>
        <w:t>preg_tipo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>-- P o R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preg_comentario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fecha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preg_usu_id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(preg_id, preg_tipo),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(preg_pub_codigo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(preg_usu_id)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almacenan las preguntas y respuestas hechas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relacionadas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una con su publicación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//Creo que no tuvimos en cuenta que una pregunta debe tener solo una respuesta. Esto lo pide el enunciado y no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hacemos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 xml:space="preserve"> esta validación en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ningún lado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_cant_estrellas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_comentario</w:t>
      </w:r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8C42F8" w:rsidRDefault="008C42F8" w:rsidP="006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calificaciones de las compras realizadas. Esta tabla está relacionada con la tabla de Compras, por lo tanto se relacionan con una publicación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como será explicado más abajo en la tabla Compras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Ofertas</w:t>
      </w:r>
    </w:p>
    <w:p w:rsid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ofer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 N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ofer_pub_codigo 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ofer_fecha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ofer_monto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(ofer_pub_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codigo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(ofer_usu_id)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registran las ofertas de cada publicación de tipo Subasta.</w:t>
      </w:r>
    </w:p>
    <w:p w:rsidR="009B6A5F" w:rsidRPr="0049605C" w:rsidRDefault="009B6A5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9B6A5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Se migraron las ofertas que no son compras, donde maestra.Compra_Cantidad is null.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???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Compras</w:t>
      </w:r>
    </w:p>
    <w:p w:rsidR="0049605C" w:rsidRPr="0049605C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comp_id</w:t>
      </w:r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int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="00EE4DDE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comp_usu_id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comp_fecha</w:t>
      </w:r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  <w:t>comp_cantidad</w:t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comp_comision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49605C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49605C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49605C"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49605C" w:rsidRPr="0049605C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al_codigo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49605C" w:rsidRPr="0049605C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facturada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 xml:space="preserve"> </w:t>
      </w:r>
    </w:p>
    <w:p w:rsidR="00EE4DDE" w:rsidRPr="0049605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(comp_pub_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(comp_usu_id)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Usuarios(usu_id)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(comp_cal_codigo)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Calificaciones(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9B6A5F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Tabla donde se registran todas las compras realizadas. Las compras pueden ser de compra inmediata o subastas ganadas. En el caso de una subasta ganada, el campo comp_cantidad se completa con 1. También hay una referencia a la tabla calificaciones, para poder relacionar la publicación donde hubo una compra, con su calificación si la hubiera.</w:t>
      </w:r>
    </w:p>
    <w:p w:rsidR="0049605C" w:rsidRDefault="009B6A5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Se migraron las compras de la tabla maestra teniendo en cuenta que solo los clientes pueden realizar compras.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fac_numero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fac_usu_id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fac_fecha</w:t>
      </w:r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fac_total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fac_forma_pago_desc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B75C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B75C5" w:rsidRPr="00EE4DDE" w:rsidRDefault="001B75C5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id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gen </w:t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(fac_usu_id)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Usuarios(usu_id)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facturas generadas</w:t>
      </w:r>
      <w:r w:rsidR="00112D9C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por un usuario en base a las ventas, comisiones y tipos de publicación.</w:t>
      </w:r>
    </w:p>
    <w:p w:rsidR="0020234F" w:rsidRPr="00112D9C" w:rsidRDefault="0020234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20234F">
        <w:rPr>
          <w:rFonts w:ascii="Consolas" w:eastAsia="Times New Roman" w:hAnsi="Consolas" w:cs="Consolas"/>
          <w:b/>
          <w:bCs/>
          <w:color w:val="333333"/>
          <w:sz w:val="18"/>
          <w:szCs w:val="18"/>
          <w:highlight w:val="yellow"/>
          <w:lang w:eastAsia="es-AR"/>
        </w:rPr>
        <w:t>//El campo fac_forma_pago_desc no debería ser un int y llamarse fac_forma_pago ya que hay una tabla que describe las formas de pago???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112D9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Facturas_Det</w:t>
      </w:r>
    </w:p>
    <w:p w:rsidR="00EE4DDE" w:rsidRPr="00EE4DDE" w:rsidRDefault="00EE4DDE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facdet_pub_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facdet_cantidad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facdet_importe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12D9C" w:rsidRPr="00112D9C" w:rsidRDefault="00112D9C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facdet_concepto</w:t>
      </w:r>
      <w:r w:rsidRPr="00112D9C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NOTNULL,</w:t>
      </w: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facdet_comp_id</w:t>
      </w:r>
      <w:r w:rsidRPr="00112D9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</w:p>
    <w:p w:rsidR="00112D9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12D9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(facdet_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112D9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Facturas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numero</w:t>
      </w:r>
      <w:r w:rsidR="00112D9C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(facdet_pub_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Publicaciones(pub_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 el detalle de una factura.</w:t>
      </w:r>
    </w:p>
    <w:p w:rsidR="00EE4DDE" w:rsidRDefault="00EE4DDE" w:rsidP="00EE4DDE">
      <w:pPr>
        <w:rPr>
          <w:rFonts w:ascii="Calibri" w:hAnsi="Calibri" w:cs="Calibri"/>
        </w:rPr>
      </w:pPr>
    </w:p>
    <w:p w:rsidR="001B75C5" w:rsidRPr="00112D9C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ormasDePago</w:t>
      </w:r>
    </w:p>
    <w:p w:rsidR="001B75C5" w:rsidRPr="00EE4DDE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id </w:t>
      </w:r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1B75C5" w:rsidRPr="00EE4DDE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  <w:t>f</w:t>
      </w:r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dp_descripcion </w:t>
      </w:r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varchar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r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100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B75C5" w:rsidRDefault="001B75C5" w:rsidP="001B75C5">
      <w:pP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 las formas de pago: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Efectivo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Tarjeta de Crédito</w:t>
      </w:r>
    </w:p>
    <w:p w:rsidR="00EE4DDE" w:rsidRPr="00112D9C" w:rsidRDefault="00EE4DDE">
      <w:pPr>
        <w:rPr>
          <w:rFonts w:ascii="Calibri" w:hAnsi="Calibri" w:cs="Calibri"/>
          <w:sz w:val="32"/>
          <w:szCs w:val="32"/>
        </w:rPr>
      </w:pPr>
      <w:r w:rsidRPr="00112D9C"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CONSIDERACIONES</w:t>
      </w:r>
    </w:p>
    <w:p w:rsidR="00EE4DDE" w:rsidRDefault="00EE4DDE" w:rsidP="00EE4DDE">
      <w:pPr>
        <w:rPr>
          <w:rFonts w:ascii="Calibri" w:hAnsi="Calibri" w:cs="Calibri"/>
        </w:rPr>
      </w:pPr>
    </w:p>
    <w:p w:rsidR="00E67486" w:rsidRDefault="00E67486" w:rsidP="00E6748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67486">
        <w:rPr>
          <w:rFonts w:ascii="Calibri" w:hAnsi="Calibri" w:cs="Calibri"/>
        </w:rPr>
        <w:t>Como en la tabla Maestra no hay información sobre el tipo de documento de los clientes, asumimos que son todos DNI.</w:t>
      </w:r>
    </w:p>
    <w:p w:rsidR="00B8787C" w:rsidRDefault="00B8787C" w:rsidP="00E6748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Como en la tabla Maestra no hay información sobre el vencimiento de una publicación en cada tipo de Visibilidad, asumimos que todos duran 7 días.</w:t>
      </w:r>
    </w:p>
    <w:p w:rsidR="00E67486" w:rsidRDefault="00E67486" w:rsidP="00E67486">
      <w:pPr>
        <w:rPr>
          <w:rFonts w:ascii="Calibri" w:hAnsi="Calibri" w:cs="Calibri"/>
        </w:rPr>
      </w:pPr>
    </w:p>
    <w:p w:rsidR="00E67486" w:rsidRPr="00E67486" w:rsidRDefault="00E67486" w:rsidP="00E67486">
      <w:pPr>
        <w:rPr>
          <w:rFonts w:ascii="Calibri" w:hAnsi="Calibri" w:cs="Calibri"/>
        </w:rPr>
      </w:pPr>
    </w:p>
    <w:p w:rsidR="00EE4DDE" w:rsidRPr="00E67486" w:rsidRDefault="00E6748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MANUAL</w:t>
      </w:r>
    </w:p>
    <w:p w:rsidR="00EE4DDE" w:rsidRPr="00E67486" w:rsidRDefault="00EE4DDE" w:rsidP="00EE4DDE">
      <w:pPr>
        <w:rPr>
          <w:rFonts w:ascii="Calibri" w:hAnsi="Calibri" w:cs="Calibri"/>
        </w:rPr>
      </w:pPr>
    </w:p>
    <w:p w:rsidR="00EE4DDE" w:rsidRPr="00E67486" w:rsidRDefault="00EE4DDE" w:rsidP="00EE4DDE">
      <w:pPr>
        <w:rPr>
          <w:rFonts w:ascii="Calibri" w:hAnsi="Calibri" w:cs="Calibri"/>
        </w:rPr>
      </w:pPr>
    </w:p>
    <w:sectPr w:rsidR="00EE4DDE" w:rsidRPr="00E67486" w:rsidSect="003F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08"/>
  <w:hyphenationZone w:val="425"/>
  <w:characterSpacingControl w:val="doNotCompress"/>
  <w:compat/>
  <w:rsids>
    <w:rsidRoot w:val="00CA50B9"/>
    <w:rsid w:val="00095926"/>
    <w:rsid w:val="000F5230"/>
    <w:rsid w:val="00112D9C"/>
    <w:rsid w:val="00122B56"/>
    <w:rsid w:val="001B75C5"/>
    <w:rsid w:val="001C69C3"/>
    <w:rsid w:val="001F52A8"/>
    <w:rsid w:val="0020234F"/>
    <w:rsid w:val="00253BE9"/>
    <w:rsid w:val="0028128B"/>
    <w:rsid w:val="00283B56"/>
    <w:rsid w:val="002A329B"/>
    <w:rsid w:val="002C7A43"/>
    <w:rsid w:val="00340CFF"/>
    <w:rsid w:val="00384C87"/>
    <w:rsid w:val="003F0303"/>
    <w:rsid w:val="00437010"/>
    <w:rsid w:val="0049605C"/>
    <w:rsid w:val="00695948"/>
    <w:rsid w:val="006D5CF2"/>
    <w:rsid w:val="006F61AE"/>
    <w:rsid w:val="008150C5"/>
    <w:rsid w:val="00875506"/>
    <w:rsid w:val="008C42F8"/>
    <w:rsid w:val="00994FDF"/>
    <w:rsid w:val="009B6A5F"/>
    <w:rsid w:val="00A2523D"/>
    <w:rsid w:val="00A952B3"/>
    <w:rsid w:val="00B0092D"/>
    <w:rsid w:val="00B8787C"/>
    <w:rsid w:val="00CA50B9"/>
    <w:rsid w:val="00CB20A4"/>
    <w:rsid w:val="00CB7396"/>
    <w:rsid w:val="00D3029B"/>
    <w:rsid w:val="00D43CB5"/>
    <w:rsid w:val="00D86AE0"/>
    <w:rsid w:val="00E1467F"/>
    <w:rsid w:val="00E67486"/>
    <w:rsid w:val="00EE4DDE"/>
    <w:rsid w:val="00F40D78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12</Pages>
  <Words>2230</Words>
  <Characters>12271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Chanchis</cp:lastModifiedBy>
  <cp:revision>33</cp:revision>
  <dcterms:created xsi:type="dcterms:W3CDTF">2014-04-27T23:07:00Z</dcterms:created>
  <dcterms:modified xsi:type="dcterms:W3CDTF">2014-06-15T22:30:00Z</dcterms:modified>
</cp:coreProperties>
</file>