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E" w:rsidRDefault="00EE4DDE" w:rsidP="00AF59A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GESTIÓN DE DATOS</w:t>
      </w:r>
    </w:p>
    <w:p w:rsidR="00EE4DDE" w:rsidRDefault="00EE4DDE" w:rsidP="00AF59A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Trabajo Práctico:</w:t>
      </w:r>
    </w:p>
    <w:p w:rsidR="00EE4DDE" w:rsidRDefault="00EE4DDE" w:rsidP="00AF59A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 xml:space="preserve">FRBA </w:t>
      </w:r>
      <w:r w:rsidR="002A329B">
        <w:rPr>
          <w:rFonts w:ascii="Calibri" w:hAnsi="Calibri" w:cs="Calibri"/>
          <w:sz w:val="96"/>
          <w:szCs w:val="96"/>
        </w:rPr>
        <w:t>Commerce</w:t>
      </w:r>
    </w:p>
    <w:p w:rsidR="00EE4DDE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Curso: </w:t>
      </w:r>
      <w:r w:rsidRPr="00EE4DDE">
        <w:rPr>
          <w:rFonts w:ascii="Calibri" w:hAnsi="Calibri" w:cs="Calibri"/>
          <w:sz w:val="41"/>
          <w:szCs w:val="41"/>
        </w:rPr>
        <w:t>K3151</w:t>
      </w:r>
    </w:p>
    <w:p w:rsidR="00EE4DDE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Turno: Martes y Jueves </w:t>
      </w:r>
      <w:r w:rsidR="00E67486">
        <w:rPr>
          <w:rFonts w:ascii="Calibri" w:hAnsi="Calibri" w:cs="Calibri"/>
          <w:sz w:val="41"/>
          <w:szCs w:val="41"/>
        </w:rPr>
        <w:t>(</w:t>
      </w:r>
      <w:r>
        <w:rPr>
          <w:rFonts w:ascii="Calibri" w:hAnsi="Calibri" w:cs="Calibri"/>
          <w:sz w:val="41"/>
          <w:szCs w:val="41"/>
        </w:rPr>
        <w:t>Noche</w:t>
      </w:r>
      <w:r w:rsidR="00E67486">
        <w:rPr>
          <w:rFonts w:ascii="Calibri" w:hAnsi="Calibri" w:cs="Calibri"/>
          <w:sz w:val="41"/>
          <w:szCs w:val="41"/>
        </w:rPr>
        <w:t>)</w:t>
      </w:r>
    </w:p>
    <w:p w:rsidR="00EE4DDE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Grupo: J2LA</w:t>
      </w:r>
    </w:p>
    <w:p w:rsidR="00EE4DDE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Nro. Grupo: </w:t>
      </w:r>
      <w:r w:rsidR="00373B39">
        <w:rPr>
          <w:rFonts w:ascii="Calibri" w:hAnsi="Calibri" w:cs="Calibri"/>
          <w:sz w:val="41"/>
          <w:szCs w:val="41"/>
        </w:rPr>
        <w:t>44</w:t>
      </w:r>
    </w:p>
    <w:p w:rsidR="00EE4DDE" w:rsidRDefault="00EE4DDE" w:rsidP="00AF59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AF59AF">
      <w:pPr>
        <w:spacing w:after="0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Integrantes:</w:t>
      </w:r>
    </w:p>
    <w:p w:rsidR="00EE4DDE" w:rsidRPr="00EE4DDE" w:rsidRDefault="00EE4DDE" w:rsidP="00AF59A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Daquino, Agustín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133.058-5</w:t>
      </w:r>
    </w:p>
    <w:p w:rsidR="00EE4DDE" w:rsidRPr="00EE4DDE" w:rsidRDefault="00EE4DDE" w:rsidP="00AF59A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Sorella, Javier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120.236-4</w:t>
      </w:r>
    </w:p>
    <w:p w:rsidR="00EE4DDE" w:rsidRPr="00EE4DDE" w:rsidRDefault="00EE4DDE" w:rsidP="00AF59A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Tonelli, Juan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134.254-0</w:t>
      </w:r>
    </w:p>
    <w:p w:rsidR="00EE4DDE" w:rsidRDefault="00EE4DDE" w:rsidP="00AF59A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41"/>
          <w:szCs w:val="41"/>
        </w:rPr>
      </w:pPr>
      <w:proofErr w:type="spellStart"/>
      <w:r w:rsidRPr="00EE4DDE">
        <w:rPr>
          <w:rFonts w:ascii="Calibri" w:hAnsi="Calibri" w:cs="Calibri"/>
          <w:sz w:val="41"/>
          <w:szCs w:val="41"/>
        </w:rPr>
        <w:t>Valli</w:t>
      </w:r>
      <w:proofErr w:type="spellEnd"/>
      <w:r w:rsidRPr="00EE4DDE">
        <w:rPr>
          <w:rFonts w:ascii="Calibri" w:hAnsi="Calibri" w:cs="Calibri"/>
          <w:sz w:val="41"/>
          <w:szCs w:val="41"/>
        </w:rPr>
        <w:t xml:space="preserve">, Lucas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140.416-7</w:t>
      </w:r>
    </w:p>
    <w:p w:rsidR="00AF59AF" w:rsidRDefault="00AF59AF">
      <w:p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br w:type="page"/>
      </w:r>
    </w:p>
    <w:p w:rsidR="00EE4DDE" w:rsidRDefault="00EE4DDE" w:rsidP="00AF59AF">
      <w:pPr>
        <w:spacing w:after="0"/>
        <w:rPr>
          <w:rFonts w:ascii="Calibri" w:hAnsi="Calibri" w:cs="Calibri"/>
          <w:sz w:val="41"/>
          <w:szCs w:val="41"/>
        </w:rPr>
      </w:pPr>
    </w:p>
    <w:p w:rsidR="00EE4DDE" w:rsidRDefault="00EE4DDE" w:rsidP="00AF59AF">
      <w:pPr>
        <w:spacing w:after="0"/>
        <w:jc w:val="center"/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b/>
          <w:sz w:val="40"/>
          <w:szCs w:val="40"/>
          <w:u w:val="single"/>
        </w:rPr>
        <w:t>INDICE</w:t>
      </w:r>
    </w:p>
    <w:p w:rsidR="00EE4DDE" w:rsidRDefault="00EE4DDE" w:rsidP="00AF59AF">
      <w:pPr>
        <w:spacing w:after="0"/>
        <w:rPr>
          <w:rFonts w:ascii="Calibri" w:hAnsi="Calibri" w:cs="Calibri"/>
          <w:sz w:val="32"/>
          <w:szCs w:val="32"/>
        </w:rPr>
      </w:pPr>
    </w:p>
    <w:p w:rsidR="00EE4DDE" w:rsidRPr="00EE4DDE" w:rsidRDefault="00EE4DDE" w:rsidP="00AF59AF">
      <w:pPr>
        <w:spacing w:after="0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Tablas</w:t>
      </w:r>
    </w:p>
    <w:p w:rsidR="00EE4DDE" w:rsidRDefault="005724D4" w:rsidP="00AF59AF">
      <w:pPr>
        <w:spacing w:after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Otras </w:t>
      </w:r>
      <w:r w:rsidR="00EE4DDE" w:rsidRPr="00EE4DDE">
        <w:rPr>
          <w:rFonts w:ascii="Calibri" w:hAnsi="Calibri" w:cs="Calibri"/>
          <w:sz w:val="32"/>
          <w:szCs w:val="32"/>
        </w:rPr>
        <w:t>Consideraciones</w:t>
      </w:r>
    </w:p>
    <w:p w:rsidR="00EE4DDE" w:rsidRDefault="00EE4DDE" w:rsidP="00AF59AF">
      <w:pPr>
        <w:spacing w:after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AF59AF">
      <w:pPr>
        <w:spacing w:after="0"/>
        <w:jc w:val="center"/>
        <w:rPr>
          <w:rFonts w:ascii="Calibri" w:hAnsi="Calibri" w:cs="Calibri"/>
          <w:b/>
          <w:sz w:val="40"/>
          <w:szCs w:val="32"/>
          <w:u w:val="single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TABLAS</w:t>
      </w:r>
    </w:p>
    <w:p w:rsidR="006D5CF2" w:rsidRPr="006D5CF2" w:rsidRDefault="006D5CF2" w:rsidP="00AF59AF">
      <w:pPr>
        <w:spacing w:after="0"/>
        <w:jc w:val="center"/>
        <w:rPr>
          <w:rFonts w:ascii="Calibri" w:hAnsi="Calibri" w:cs="Calibri"/>
          <w:sz w:val="28"/>
          <w:szCs w:val="28"/>
        </w:rPr>
      </w:pPr>
      <w:r w:rsidRPr="006D5CF2">
        <w:rPr>
          <w:rFonts w:ascii="Calibri" w:hAnsi="Calibri" w:cs="Calibri"/>
          <w:b/>
          <w:sz w:val="28"/>
          <w:szCs w:val="28"/>
        </w:rPr>
        <w:t>En esta sección se detalla cada tabla del sistema, su utilidad</w:t>
      </w:r>
      <w:r>
        <w:rPr>
          <w:rFonts w:ascii="Calibri" w:hAnsi="Calibri" w:cs="Calibri"/>
          <w:b/>
          <w:sz w:val="28"/>
          <w:szCs w:val="28"/>
        </w:rPr>
        <w:t xml:space="preserve"> y modo de uso</w:t>
      </w:r>
      <w:r w:rsidRPr="006D5CF2">
        <w:rPr>
          <w:rFonts w:ascii="Calibri" w:hAnsi="Calibri" w:cs="Calibri"/>
          <w:b/>
          <w:sz w:val="28"/>
          <w:szCs w:val="28"/>
        </w:rPr>
        <w:t xml:space="preserve">, sus campos y tipos, como también las consideraciones que se tomaron en cada caso en la </w:t>
      </w:r>
      <w:r w:rsidR="00373B39" w:rsidRPr="006D5CF2">
        <w:rPr>
          <w:rFonts w:ascii="Calibri" w:hAnsi="Calibri" w:cs="Calibri"/>
          <w:b/>
          <w:sz w:val="28"/>
          <w:szCs w:val="28"/>
        </w:rPr>
        <w:t>migración</w:t>
      </w:r>
      <w:r w:rsidRPr="006D5CF2">
        <w:rPr>
          <w:rFonts w:ascii="Calibri" w:hAnsi="Calibri" w:cs="Calibri"/>
          <w:b/>
          <w:sz w:val="28"/>
          <w:szCs w:val="28"/>
        </w:rPr>
        <w:t xml:space="preserve"> de datos previos a la nueva implementación del sistema.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Funcionalidades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fun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1F52A8" w:rsidRDefault="001F52A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095926" w:rsidRDefault="0009592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Esta tabla contiene el total de las funcionalidades que 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puede t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ener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habilitadas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un usuario (según tipo de usuario), luego de </w:t>
      </w:r>
      <w:proofErr w:type="spellStart"/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loguearse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el sistema: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Rol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Cliente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Empresa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ABM de visibilidad de </w:t>
      </w:r>
      <w:r w:rsidR="00D32BD8"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publicación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Generar </w:t>
      </w:r>
      <w:r w:rsidR="00D32BD8"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Publicación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Editar </w:t>
      </w:r>
      <w:r w:rsidR="00D32BD8"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Publicación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Gestión de Preguntas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Comprar/Ofertar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Historial de Cliente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Facturar Publicaciones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Listado Estadístico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Cambiar Contraseña</w:t>
      </w:r>
    </w:p>
    <w:p w:rsidR="00994FDF" w:rsidRP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Baja Usuario</w:t>
      </w:r>
    </w:p>
    <w:p w:rsidR="00095926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Calificar Vendedor</w:t>
      </w:r>
    </w:p>
    <w:p w:rsidR="00EE4DDE" w:rsidRDefault="0028128B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Login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 una funcionalidad disponible a cualquier usuario por lo tanto no fue necesario incluirla en esta tabla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  <w:r w:rsidR="00C0543A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La función de cambiar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C0543A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contraseña está disponible para Usuarios y Administradores. La función baja de usuario sólo está disponible para un Administrador. 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ABM Rubro no está implementado en este sistema, por lo tanto no se incluye </w:t>
      </w:r>
      <w:r w:rsidR="00994FD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como funcionalidad.</w:t>
      </w:r>
    </w:p>
    <w:p w:rsidR="00E92EBF" w:rsidRPr="008C42F8" w:rsidRDefault="00E92EB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rol_nombre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F52A8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rol_inhabilitado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</w:p>
    <w:p w:rsidR="001F52A8" w:rsidRDefault="001F52A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En esta tabla se encuentran los roles existentes del sistema, los cuales </w:t>
      </w:r>
      <w:r w:rsid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están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relacionados con funcionalidades, lo que permite configurar las funcionalidades que tendrá disponible cada usuario en base a su rol asignado cuando el usuario es creado.</w:t>
      </w:r>
    </w:p>
    <w:p w:rsidR="00D86AE0" w:rsidRPr="001F52A8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Si se elimina un rol (todas las bajas son lógicas), todos los usuarios que tenían asignado este rol, perderán las funcionalidades que les garantizaba el rol a eliminar, a menos que las tenga garantizadas por otro rol que también tiene asignado. Tampoco pu</w:t>
      </w:r>
      <w:r w:rsidR="000F523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ede elegirse este rol eliminado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cuando se crea un usuario. Lo mismo sucede con un rol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inhabilitado, con la diferencia de que un rol inhabilitado puede volver a habilitarse y estará nuevamente disponible para elegirlo al crear un nuevo usuario.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Roles_Funcionalidades</w:t>
      </w:r>
      <w:proofErr w:type="spellEnd"/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1F52A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</w:t>
      </w:r>
      <w:r w:rsidR="00EE4DDE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E4DDE"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EE4DDE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rolfun_fun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Funcionalidades(</w:t>
      </w:r>
      <w:proofErr w:type="spellStart"/>
      <w:proofErr w:type="gramEnd"/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1F52A8" w:rsidRPr="008C42F8" w:rsidRDefault="001F52A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F52A8" w:rsidRDefault="001F52A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relaciona un rol con su lista de funcionalidades</w:t>
      </w:r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. Mediante la configuración de las funcionalidades de un rol, se define que </w:t>
      </w:r>
      <w:proofErr w:type="spellStart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vé</w:t>
      </w:r>
      <w:proofErr w:type="spellEnd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que no </w:t>
      </w:r>
      <w:proofErr w:type="spellStart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vé</w:t>
      </w:r>
      <w:proofErr w:type="spellEnd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cuanto funcionalidades, un usuario que utiliza el sistema. Obviamente no hay manera de que un usuario utilice funciones que no tiene visibles/habilitadas.</w:t>
      </w:r>
    </w:p>
    <w:p w:rsidR="00994FDF" w:rsidRDefault="00994FD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Al rol Administrador se le asigna</w:t>
      </w:r>
      <w:r w:rsid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ron todas las funcionalidades. 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 rol Cliente y Empresa</w:t>
      </w:r>
      <w:r w:rsid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tienen:</w:t>
      </w:r>
    </w:p>
    <w:p w:rsidR="00CB20A4" w:rsidRPr="00CB20A4" w:rsidRDefault="00FC613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Generar Publicació</w:t>
      </w:r>
      <w:r w:rsidR="00CB20A4"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</w:t>
      </w:r>
    </w:p>
    <w:p w:rsidR="00CB20A4" w:rsidRPr="00CB20A4" w:rsidRDefault="00FC613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Editar Publicació</w:t>
      </w:r>
      <w:r w:rsidR="00CB20A4"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</w:t>
      </w:r>
    </w:p>
    <w:p w:rsidR="00CB20A4" w:rsidRPr="00CB20A4" w:rsidRDefault="00CB20A4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Gestión de Preguntas</w:t>
      </w:r>
    </w:p>
    <w:p w:rsidR="00CB20A4" w:rsidRPr="00CB20A4" w:rsidRDefault="00CB20A4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Comprar/Ofertar</w:t>
      </w:r>
    </w:p>
    <w:p w:rsidR="00CB20A4" w:rsidRDefault="00CB20A4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Historial de Cliente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F40D78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17D4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usu_username</w:t>
      </w:r>
      <w:proofErr w:type="spellEnd"/>
      <w:proofErr w:type="gramEnd"/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C17D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UNIQUE</w:t>
      </w:r>
      <w:r w:rsidR="00F40D78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17D4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usu_pass</w:t>
      </w:r>
      <w:proofErr w:type="spellEnd"/>
      <w:proofErr w:type="gramEnd"/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C17D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17D4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usu_cant_intentos</w:t>
      </w:r>
      <w:proofErr w:type="spellEnd"/>
      <w:proofErr w:type="gramEnd"/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F40D78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DEFAULT</w:t>
      </w:r>
      <w:r w:rsidR="00373B39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17D4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usu_inhabilitado</w:t>
      </w:r>
      <w:proofErr w:type="spellEnd"/>
      <w:proofErr w:type="gramEnd"/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="00373B39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F40D78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DEFAULT</w:t>
      </w:r>
      <w:r w:rsidR="00373B39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FF0B09" w:rsidRPr="008C42F8" w:rsidRDefault="00FF0B09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usu_inhabilitado_comprar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usu_motivo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F40D7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usu_primer_ingreso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</w:p>
    <w:p w:rsidR="00D86AE0" w:rsidRPr="008C42F8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FF0B09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registran los usuarios del sistema, sus características y sus bajas. El nombre de usuario es único para cada usuario y la contraseña esta encriptada. También se registra la cantidad de intentos fallidos </w:t>
      </w:r>
      <w:r w:rsidR="00FF0B0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para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su inhabilitación en caso de 3 intentos fallidos. </w:t>
      </w:r>
    </w:p>
    <w:p w:rsidR="00FF0B09" w:rsidRDefault="00FF0B09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usu_inhabilitado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indica cuando el usuario tiene 10 o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más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compras sin rendir. </w:t>
      </w:r>
    </w:p>
    <w:p w:rsidR="00FF0B09" w:rsidRDefault="00FF0B09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usu_inhabilitado_comprar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indica cuando el usuario tiene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más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 5 compras sin calificar.</w:t>
      </w:r>
    </w:p>
    <w:p w:rsidR="00D86AE0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motivo indica la razón por la cual fue inhabilitado para poder indicársele visualmente al intentar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loguearse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D86AE0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primer ingreso se utiliza para solicitar un cambio de contraseña en caso de ser usuario nuevo e ingresar al sistema por primera vez.</w:t>
      </w:r>
    </w:p>
    <w:p w:rsidR="00A952B3" w:rsidRDefault="00A952B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el script inicial se carga el usuario Administrador con la contraseña w23e, para la puesta en marcha del sistema.</w:t>
      </w:r>
    </w:p>
    <w:p w:rsidR="00A952B3" w:rsidRPr="008C42F8" w:rsidRDefault="00A952B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el script de migración de los datos, se crearon los usuarios para todos los clientes (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publ_cli_dni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) que ya existían antes de la nueva implementación</w:t>
      </w:r>
      <w:r w:rsidR="00D43CB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, se registraron sus datos </w:t>
      </w:r>
      <w:r w:rsidR="00D43CB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en la tabla Clientes, se relacionó cada cliente con su respectivo usuario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se les colocó el bit de primer ingreso en 1. Lo mismo para las Empresas (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Publ_empresa_cuit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).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Usuarios_Roles</w:t>
      </w:r>
      <w:proofErr w:type="spellEnd"/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FC613C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373B39"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="00373B39"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373B39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8C42F8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cada usuario con su rol asignado. Un usuario puede tener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más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 un rol asignado, según se indica en el enunciado en la parte de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Login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/Seguridad. </w:t>
      </w:r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En el script de migración de los datos, se </w:t>
      </w:r>
      <w:proofErr w:type="gram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le</w:t>
      </w:r>
      <w:proofErr w:type="gram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asignó el rol de Administrador a todos los usuarios que no fueran Cliente o Empresa, es decir, los que tenían </w:t>
      </w:r>
      <w:proofErr w:type="spell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publ_cli_dni</w:t>
      </w:r>
      <w:proofErr w:type="spell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NULL o </w:t>
      </w:r>
      <w:proofErr w:type="spell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publ_empresa_cuit</w:t>
      </w:r>
      <w:proofErr w:type="spell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NULL. De la misma manera, se les asignó el rol de Cliente a los clientes previos a la nueva implementación, y se le asignó el rol Empresa a las empresas.</w:t>
      </w:r>
    </w:p>
    <w:p w:rsidR="00D86AE0" w:rsidRPr="008C42F8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8C42F8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  <w:proofErr w:type="spellEnd"/>
    </w:p>
    <w:p w:rsidR="001C69C3" w:rsidRPr="001C69C3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Pr="00373B39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usucal_anio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C69C3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ventas_primero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segundo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ventas_segundo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cal_puntos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tercero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ventas_tercero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cuarto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Pr="00373B39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ventas_cuarto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</w:p>
    <w:p w:rsidR="001C69C3" w:rsidRPr="00373B39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C17D4B" w:rsidRDefault="00C17D4B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La tabla </w:t>
      </w:r>
      <w:proofErr w:type="spellStart"/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Usuarios_Calificaciones</w:t>
      </w:r>
      <w:proofErr w:type="spellEnd"/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 una Tabla Auxiliar, creada para el 3er listado estadístico. Se utiliza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para 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ir contabilizando las calificaciones que los compradores le</w:t>
      </w:r>
      <w:r w:rsidR="00D62EF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hacen a los vendedores. Cada vez que hay una calificación se actualiza es</w:t>
      </w:r>
      <w:r w:rsidR="00D62EF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 tabla, eso permite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que el listado no tenga que calcular todo cada vez que se lo consulta, sino que ya lo tiene calculado</w:t>
      </w:r>
      <w:r w:rsidR="00D32BD8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D32BD8" w:rsidRPr="00D32BD8" w:rsidRDefault="00D32BD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8C42F8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CantFactxTipoVis</w:t>
      </w:r>
      <w:proofErr w:type="spellEnd"/>
    </w:p>
    <w:p w:rsidR="001C69C3" w:rsidRPr="001C69C3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ucftv_vis_id</w:t>
      </w:r>
      <w:proofErr w:type="spellEnd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C69C3" w:rsidRPr="00EE4DDE" w:rsidRDefault="001C69C3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ucftv_cantidad</w:t>
      </w:r>
      <w:proofErr w:type="spellEnd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D32BD8" w:rsidRPr="00EE4DDE" w:rsidRDefault="00D32BD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1C69C3" w:rsidRDefault="00A22857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A2285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Esta Tabla funciona como un contador donde se guarda registro de la cantidad de Publicaciones Facturadas agrupadas por Tipo de Visibilidad y Usuario. Estos datos son utilizados para determinar en la Facturación, si el usuario debe recibir una Bonificación por acumular la rendición de 10 Publicaciones del mismo Tipo de Visibilidad.</w:t>
      </w:r>
    </w:p>
    <w:p w:rsidR="00C17D4B" w:rsidRPr="00C17D4B" w:rsidRDefault="00C17D4B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Tipos_Doc</w:t>
      </w:r>
      <w:proofErr w:type="spellEnd"/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</w:t>
      </w:r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define los tipos de Documento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para los Clientes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:</w:t>
      </w:r>
    </w:p>
    <w:p w:rsidR="00D86AE0" w:rsidRPr="00D86AE0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D.N.I</w:t>
      </w:r>
    </w:p>
    <w:p w:rsidR="00D86AE0" w:rsidRPr="00D86AE0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L.C</w:t>
      </w:r>
    </w:p>
    <w:p w:rsidR="00D86AE0" w:rsidRPr="00D86AE0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L.E</w:t>
      </w:r>
    </w:p>
    <w:p w:rsidR="00D86AE0" w:rsidRPr="002A329B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D86AE0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Clientes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cli_nombre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cli_apellido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19617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cli_tipodoc_id</w:t>
      </w:r>
      <w:proofErr w:type="spellEnd"/>
      <w:proofErr w:type="gramEnd"/>
      <w:r w:rsidR="00196178"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19617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19617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D32BD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</w:t>
      </w:r>
      <w:r w:rsidR="00D86AE0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nro_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doc</w:t>
      </w:r>
      <w:proofErr w:type="spellEnd"/>
      <w:proofErr w:type="gramEnd"/>
      <w:r w:rsidR="00196178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D32BD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17D4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cli_mail</w:t>
      </w:r>
      <w:proofErr w:type="spellEnd"/>
      <w:proofErr w:type="gramEnd"/>
      <w:r w:rsidR="00196178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D5631D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C17D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cli_tel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cli_localidad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cli_dom_calle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cli_nro_calle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cli_piso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cli_dpto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cli_cp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cli_fecha_nac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EE4DDE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cuil</w:t>
      </w:r>
      <w:proofErr w:type="spellEnd"/>
      <w:r w:rsidR="0019617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cli_usu_id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--todos los clientes van a tener usuario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r w:rsidR="00D86AE0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cli_usu_id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Tipos_</w:t>
      </w:r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Cliente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E92EBF" w:rsidRPr="008F2547" w:rsidRDefault="008F2547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F254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La </w:t>
      </w:r>
      <w:r w:rsidR="00E92EBF" w:rsidRPr="008F254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condición que menciona el enunciado</w:t>
      </w:r>
      <w:r w:rsidRPr="008F254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acerca de los teléfonos únicos,</w:t>
      </w:r>
      <w:r w:rsidR="00E92EBF" w:rsidRPr="008F254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 controlada por el código fuente de la aplicación para que no existan teléfonos repetidos.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 Cliente se define en la tabla de Usuarios, como ya se explicó anteriormente.</w:t>
      </w:r>
      <w:r w:rsidR="00340CF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Los detalles de migración de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clientes existentes también están</w:t>
      </w:r>
      <w:r w:rsidR="00340CF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detallado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</w:t>
      </w:r>
      <w:r w:rsidR="00340CF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la explicación de la tabla Usuarios.</w:t>
      </w:r>
    </w:p>
    <w:p w:rsidR="00D86AE0" w:rsidRDefault="00D86A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92EBF" w:rsidRDefault="00E92EB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92EBF" w:rsidRDefault="00E92EB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Empresas</w:t>
      </w:r>
    </w:p>
    <w:p w:rsidR="00EE4DDE" w:rsidRPr="002A329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emp_razon_social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emp_cuit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F1893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emp_mail</w:t>
      </w:r>
      <w:proofErr w:type="spellEnd"/>
      <w:proofErr w:type="gramEnd"/>
      <w:r w:rsidR="00373B39"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EF1893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F1893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F1893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emp_tel</w:t>
      </w:r>
      <w:proofErr w:type="spellEnd"/>
      <w:proofErr w:type="gramEnd"/>
      <w:r w:rsidR="00373B39"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EF1893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F1893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emp_localidad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dom_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EE4DDE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emp_piso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emp_dpto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emp_cp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emp_ciudad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emp_contacto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emp_fecha_creacion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emp_usu_id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Empresa. Un usuario Empresa sólo puede vender artículos, no comprar.</w:t>
      </w:r>
    </w:p>
    <w:p w:rsidR="00E1072B" w:rsidRDefault="001B26B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B26B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</w:t>
      </w:r>
      <w:r w:rsidR="00E1072B" w:rsidRPr="001B26B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esde el código fuente se valida que no haya repeticiones</w:t>
      </w:r>
      <w:r w:rsidRPr="001B26B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la Razón Social</w:t>
      </w:r>
      <w:r w:rsidR="00D43E6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que el CUIT tenga un formato válido</w:t>
      </w:r>
      <w:r w:rsidR="00E1072B" w:rsidRPr="001B26B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una Empresa se define en la tabla de Usuarios, como ya se explicó anteriormente.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Rubros</w:t>
      </w:r>
      <w:proofErr w:type="spellEnd"/>
    </w:p>
    <w:p w:rsidR="00EE4DDE" w:rsidRPr="00FC613C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</w:t>
      </w:r>
      <w:r w:rsidR="00EE4DDE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373B39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FC613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EE4DDE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="00EE4DDE"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="00EE4DDE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2D1009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rub_codigo</w:t>
      </w:r>
      <w:proofErr w:type="spellEnd"/>
      <w:proofErr w:type="gramEnd"/>
      <w:r w:rsidRPr="002D100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="00373B39" w:rsidRPr="002D100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2D100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2D100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2D100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2D100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rub_eliminado</w:t>
      </w:r>
      <w:proofErr w:type="spellEnd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1072B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indica cada 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categoría de producto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existente en el sistema y los dados de baja.</w:t>
      </w:r>
    </w:p>
    <w:p w:rsidR="00E1072B" w:rsidRDefault="00E1072B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Publicaciones_Visibilidades</w:t>
      </w:r>
      <w:proofErr w:type="spellEnd"/>
    </w:p>
    <w:p w:rsid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pubvis_precio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pubvis_porcentaje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dias_vto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indican los tipos de visibilidad de una publicación, el cual se elige en la generación de la publicación: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Oro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Plata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Platino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Bronce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Gratis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cada caso se indica el precio del tipo de publicación, la comisión que se paga al vender y los días que dura la publicación. El campo “eliminado” se utiliza para las bajas, como en todas las tablas donde se registran bajas.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Publicaciones_Tipos</w:t>
      </w:r>
      <w:proofErr w:type="spellEnd"/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D5631D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tipos de Publicación, el cual se elige en la generación de la publicación: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 Inmediata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Subasta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Publicaciones_Estados</w:t>
      </w:r>
      <w:proofErr w:type="spellEnd"/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pubest_id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D5631D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pubest_descripcion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estados en los que puede estar una Publicación: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Activa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Borrador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Pausada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Finalizada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estado fue tratado en la aplicación</w:t>
      </w:r>
      <w:r w:rsidR="0058203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spellStart"/>
      <w:r w:rsidR="0058203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FRBACommerce</w:t>
      </w:r>
      <w:proofErr w:type="spellEnd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acorde a lo especificado en el enunciado.</w:t>
      </w:r>
    </w:p>
    <w:p w:rsidR="00EE4DDE" w:rsidRPr="002A329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</w:t>
      </w:r>
    </w:p>
    <w:p w:rsidR="00EE4DDE" w:rsidRPr="002D100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</w:t>
      </w:r>
      <w:r w:rsidR="008C42F8"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proofErr w:type="gramEnd"/>
      <w:r w:rsidR="00CB298F"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2D100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2D100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2D100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2D100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0A356F" w:rsidRPr="002D100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2D100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0A356F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pub_tipo_id</w:t>
      </w:r>
      <w:proofErr w:type="spellEnd"/>
      <w:proofErr w:type="gramEnd"/>
      <w:r w:rsidR="00CB298F"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0A356F" w:rsidRP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724D4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pub_descripcion</w:t>
      </w:r>
      <w:proofErr w:type="spellEnd"/>
      <w:proofErr w:type="gramEnd"/>
      <w:r w:rsidR="00CB298F"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724D4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pub_stock</w:t>
      </w:r>
      <w:proofErr w:type="spellEnd"/>
      <w:proofErr w:type="gramEnd"/>
      <w:r w:rsidR="00CB298F"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CB298F"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724D4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pub_fecha_vto</w:t>
      </w:r>
      <w:proofErr w:type="spellEnd"/>
      <w:proofErr w:type="gramEnd"/>
      <w:r w:rsidR="00CB298F"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0A356F"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724D4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pub_fecha_ini</w:t>
      </w:r>
      <w:proofErr w:type="spellEnd"/>
      <w:proofErr w:type="gramEnd"/>
      <w:r w:rsidR="00CB298F"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0A356F"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D32BD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pub_precio</w:t>
      </w:r>
      <w:proofErr w:type="spellEnd"/>
      <w:proofErr w:type="gramEnd"/>
      <w:r w:rsidR="00CB298F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D32BD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B298F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pub_visibilidad_id</w:t>
      </w:r>
      <w:proofErr w:type="spellEnd"/>
      <w:proofErr w:type="gramEnd"/>
      <w:r w:rsidR="00CB298F"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8C42F8"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B298F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pub_usu_id</w:t>
      </w:r>
      <w:proofErr w:type="spellEnd"/>
      <w:proofErr w:type="gramEnd"/>
      <w:r w:rsidR="00CB298F"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B298F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pub_estado_id</w:t>
      </w:r>
      <w:proofErr w:type="spellEnd"/>
      <w:proofErr w:type="gramEnd"/>
      <w:r w:rsidR="00CB298F"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B298F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pub_permite_preg</w:t>
      </w:r>
      <w:proofErr w:type="spellEnd"/>
      <w:proofErr w:type="gramEnd"/>
      <w:r w:rsid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D32BD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pub_vis_precio</w:t>
      </w:r>
      <w:proofErr w:type="spellEnd"/>
      <w:r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="00CB298F"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proofErr w:type="spellStart"/>
      <w:proofErr w:type="gramStart"/>
      <w:r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D32BD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D32BD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pub_vis_porcentaje</w:t>
      </w:r>
      <w:proofErr w:type="spellEnd"/>
      <w:r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proofErr w:type="spellStart"/>
      <w:proofErr w:type="gramStart"/>
      <w:r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D32BD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D32BD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pub_facturada</w:t>
      </w:r>
      <w:proofErr w:type="spellEnd"/>
      <w:r w:rsidR="000A356F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0A356F"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D32BD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(pub_visibilidad_id</w:t>
      </w:r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</w:t>
      </w:r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_Visibilidades(pubvis_id),</w:t>
      </w:r>
    </w:p>
    <w:p w:rsidR="00EE4DDE" w:rsidRPr="00D32BD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FC613C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pub_estado_id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</w:t>
      </w:r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Estado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FC613C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pub_tipo_id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</w:t>
      </w:r>
      <w:proofErr w:type="gramStart"/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Tipos</w:t>
      </w:r>
      <w:proofErr w:type="spellEnd"/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FC613C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todas las Publicaciones con todas sus características y atributos definidos por el vendedor.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Esta tabla está relacionada con un usuario de la tabla Usuarios, una Visibilidad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Publicaciones_Visibilidades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, un Estado de la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Publicaciones_Estados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un tipo de publicación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Publicaciones_Tipos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E1072B" w:rsidRPr="008C42F8" w:rsidRDefault="00B0092D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la migración, a las publicaciones que tenían fecha de vencimiento posterior a la fecha de entrega del TP (implementación del nuevo sistema 18/06/2014), se las migró como publicaciones activas, caso contrario, se migran como finalizadas.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Publicaciones_Rubros</w:t>
      </w:r>
      <w:proofErr w:type="spellEnd"/>
    </w:p>
    <w:p w:rsidR="00EE4DDE" w:rsidRPr="00637892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pubrub_pub_</w:t>
      </w:r>
      <w:r w:rsidR="008C42F8"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637892"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637892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637892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37892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637892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8C42F8"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637892"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8C42F8" w:rsidRPr="00637892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D32BD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pubrub_pub_</w:t>
      </w:r>
      <w:r w:rsidR="008C42F8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="008C42F8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="008C42F8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proofErr w:type="spellStart"/>
      <w:proofErr w:type="gramStart"/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Rubros</w:t>
      </w:r>
      <w:proofErr w:type="spellEnd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con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los rubros a las que pertenecen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Preguntas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preg_id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637892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preg_tipo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 P o R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preg_comentario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2D1009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D10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preg_fecha</w:t>
      </w:r>
      <w:proofErr w:type="spellEnd"/>
      <w:r w:rsidR="00637892" w:rsidRPr="002D10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D100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Pr="002D10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2D100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637892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D10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preg_usu_id</w:t>
      </w:r>
      <w:proofErr w:type="spellEnd"/>
      <w:proofErr w:type="gramEnd"/>
      <w:r w:rsidR="00637892"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637892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637892" w:rsidRPr="00637892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2D100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2D100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preg_id</w:t>
      </w:r>
      <w:proofErr w:type="spellEnd"/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preg_tipo</w:t>
      </w:r>
      <w:proofErr w:type="spellEnd"/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</w:t>
      </w:r>
      <w:proofErr w:type="spellStart"/>
      <w:proofErr w:type="gramEnd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almacenan las preguntas y respuestas hechas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relacionadas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una con su publicación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</w:p>
    <w:p w:rsidR="00EE4DDE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="00643C4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_cant_estrellas</w:t>
      </w:r>
      <w:proofErr w:type="spellEnd"/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_comentario</w:t>
      </w:r>
      <w:proofErr w:type="spellEnd"/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las calificaciones de las compras realizadas. Esta tabla está relacionada con la tabla de Compras, por lo tanto se relacionan con una publicación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como será explicado más abajo en la tabla Compras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D32BD8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Ofertas</w:t>
      </w:r>
      <w:proofErr w:type="spellEnd"/>
    </w:p>
    <w:p w:rsidR="00EE4DDE" w:rsidRPr="00D32BD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</w:t>
      </w:r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="00643C45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643C45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D32BD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 N</w:t>
      </w:r>
      <w:r w:rsidR="00EE4DDE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OTNULL</w:t>
      </w:r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ofer_pub_codigo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643C45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ofer_usu_id</w:t>
      </w:r>
      <w:proofErr w:type="spellEnd"/>
      <w:proofErr w:type="gramEnd"/>
      <w:r w:rsidR="00643C45"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643C45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643C45" w:rsidRPr="00643C45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643C45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F524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ofer_fecha</w:t>
      </w:r>
      <w:proofErr w:type="spellEnd"/>
      <w:proofErr w:type="gramEnd"/>
      <w:r w:rsidR="00643C45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F52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643C45" w:rsidRPr="005F52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F524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ofer_monto</w:t>
      </w:r>
      <w:proofErr w:type="spellEnd"/>
      <w:proofErr w:type="gramEnd"/>
      <w:r w:rsidR="00643C45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F52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F52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F52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5F524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ofer_pub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643C45"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</w:t>
      </w:r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5F524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ofer_usu_id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643C45"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5F524B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Default="0049605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registran las ofertas de cada publicación de tipo Subasta.</w:t>
      </w:r>
    </w:p>
    <w:p w:rsidR="008C42F8" w:rsidRDefault="008C42F8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49605C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49605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Compras</w:t>
      </w:r>
      <w:proofErr w:type="spellEnd"/>
    </w:p>
    <w:p w:rsidR="0049605C" w:rsidRPr="0049605C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comp_id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49605C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49605C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="0049605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="0049605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49605C" w:rsidRDefault="0049605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comp_pub_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comp_usu_id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comp_fecha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comp_cantidad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comp_comision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49605C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49605C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="0049605C"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49605C" w:rsidRPr="00373B39" w:rsidRDefault="0049605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comp_cal_codigo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49605C" w:rsidRPr="00373B39" w:rsidRDefault="0049605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comp_facturada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EE4DDE" w:rsidRPr="00D32BD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comp_pub_</w:t>
      </w:r>
      <w:r w:rsidR="0049605C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5122DD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</w:t>
      </w:r>
      <w:proofErr w:type="spellStart"/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49605C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D32BD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5122DD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49605C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49605C" w:rsidRPr="0049605C" w:rsidRDefault="0049605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ab/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comp_cal_codigo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Calificaciones(</w:t>
      </w:r>
      <w:proofErr w:type="spellStart"/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9B6A5F" w:rsidRDefault="0049605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registran todas las compras realizadas. Las compras pueden ser de compra inmediata o subastas ganadas. En el caso de una subasta ganada, el campo </w:t>
      </w:r>
      <w:proofErr w:type="spellStart"/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comp_cantidad</w:t>
      </w:r>
      <w:proofErr w:type="spellEnd"/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se completa con 1. También hay una referencia a la tabla calificaciones, para poder relacionar la publicación donde hubo una compra, con su calificación si la hubiera.</w:t>
      </w:r>
    </w:p>
    <w:p w:rsidR="0049605C" w:rsidRDefault="009B6A5F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Se migraron las compras de la tabla maestra teniendo en cuenta que solo los clientes pueden realizar compras.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</w:p>
    <w:p w:rsidR="0049605C" w:rsidRPr="0049605C" w:rsidRDefault="0049605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5724D4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Facturas</w:t>
      </w:r>
      <w:proofErr w:type="spellEnd"/>
    </w:p>
    <w:p w:rsidR="00EE4DDE" w:rsidRPr="005122DD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fac_numero</w:t>
      </w:r>
      <w:proofErr w:type="spellEnd"/>
      <w:proofErr w:type="gramEnd"/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5122DD"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</w:t>
      </w:r>
      <w:proofErr w:type="spellEnd"/>
      <w:proofErr w:type="gramEnd"/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fac_fecha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fac_total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fac_forma_pago_desc</w:t>
      </w:r>
      <w:proofErr w:type="spellEnd"/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122DD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1B75C5"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B75C5" w:rsidRPr="005122DD" w:rsidRDefault="001B75C5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fac_usu_id_gen</w:t>
      </w:r>
      <w:proofErr w:type="spellEnd"/>
      <w:proofErr w:type="gramEnd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EE4DDE" w:rsidRPr="00D32BD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5122DD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D32BD8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20234F" w:rsidRPr="00112D9C" w:rsidRDefault="005575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Registra las Facturas realizadas a los Usuarios Vend</w:t>
      </w:r>
      <w:r w:rsidR="00662106"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</w:t>
      </w:r>
      <w:r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ores del Sistema (sean Cliente o Empresa). </w:t>
      </w:r>
      <w:r w:rsidR="00662106"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Además</w:t>
      </w:r>
      <w:r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 los datos de la Factura, registra el usuario (Administrativo) que </w:t>
      </w:r>
      <w:r w:rsidR="00C1274A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generó</w:t>
      </w:r>
      <w:r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la Factura.</w:t>
      </w:r>
    </w:p>
    <w:p w:rsidR="005575E0" w:rsidRPr="0049605C" w:rsidRDefault="005575E0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5724D4" w:rsidRDefault="00283B5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Facturas_Det</w:t>
      </w:r>
      <w:proofErr w:type="spellEnd"/>
    </w:p>
    <w:p w:rsidR="00EE4DDE" w:rsidRPr="005724D4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</w:t>
      </w:r>
      <w:r w:rsidR="00112D9C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</w:t>
      </w:r>
      <w:proofErr w:type="spellEnd"/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5724D4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facdet_pub_</w:t>
      </w:r>
      <w:r w:rsidR="00112D9C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5724D4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facdet_cantidad</w:t>
      </w:r>
      <w:proofErr w:type="spellEnd"/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5724D4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facdet_importe</w:t>
      </w:r>
      <w:proofErr w:type="spellEnd"/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112D9C"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12D9C" w:rsidRPr="002D1009" w:rsidRDefault="00112D9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D10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facdet_concepto</w:t>
      </w:r>
      <w:proofErr w:type="spellEnd"/>
      <w:r w:rsidR="009F57ED" w:rsidRPr="002D100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9F57ED" w:rsidRPr="002D100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proofErr w:type="spellStart"/>
      <w:proofErr w:type="gramStart"/>
      <w:r w:rsidR="00EF1893" w:rsidRPr="002D100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2D10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2D100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D100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NOTNULL,</w:t>
      </w:r>
    </w:p>
    <w:p w:rsidR="00112D9C" w:rsidRPr="00112D9C" w:rsidRDefault="00112D9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D100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facdet_comp_id</w:t>
      </w:r>
      <w:proofErr w:type="spellEnd"/>
      <w:proofErr w:type="gramEnd"/>
      <w:r w:rsidR="009F57E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9F57E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112D9C" w:rsidRPr="009F57ED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12D9C"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facdet_fac_numero</w:t>
      </w:r>
      <w:proofErr w:type="spell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112D9C"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Facturas</w:t>
      </w:r>
      <w:proofErr w:type="spell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fac_numero</w:t>
      </w:r>
      <w:proofErr w:type="spell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112D9C" w:rsidRDefault="00112D9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facdet_pub_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9F57ED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</w:t>
      </w:r>
      <w:proofErr w:type="spellStart"/>
      <w:proofErr w:type="gramEnd"/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</w:t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</w:t>
      </w:r>
      <w:proofErr w:type="spellEnd"/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12D9C" w:rsidRPr="00112D9C" w:rsidRDefault="00112D9C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 el detalle de una factura.</w:t>
      </w:r>
    </w:p>
    <w:p w:rsidR="00C1274A" w:rsidRDefault="00C1274A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B75C5" w:rsidRPr="00C17D4B" w:rsidRDefault="001B75C5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C17D4B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FormasDePago</w:t>
      </w:r>
      <w:proofErr w:type="spellEnd"/>
    </w:p>
    <w:p w:rsidR="001B75C5" w:rsidRPr="00C17D4B" w:rsidRDefault="001B75C5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fdp_id</w:t>
      </w:r>
      <w:proofErr w:type="spellEnd"/>
      <w:proofErr w:type="gramEnd"/>
      <w:r w:rsidR="009F57ED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9F57ED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1B75C5" w:rsidRPr="002D1009" w:rsidRDefault="001B75C5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fdp_descripcion</w:t>
      </w:r>
      <w:proofErr w:type="spellEnd"/>
      <w:proofErr w:type="gramEnd"/>
      <w:r w:rsidR="009F57ED"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2D100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2D100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100</w:t>
      </w:r>
      <w:r w:rsidRPr="002D100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1B75C5" w:rsidRPr="002D1009" w:rsidRDefault="001B75C5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1B75C5" w:rsidRDefault="001B75C5" w:rsidP="00AF59AF">
      <w:pPr>
        <w:spacing w:after="0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 las formas de pago:</w:t>
      </w:r>
    </w:p>
    <w:p w:rsidR="001B75C5" w:rsidRPr="001B75C5" w:rsidRDefault="001B75C5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Efectivo</w:t>
      </w:r>
    </w:p>
    <w:p w:rsidR="001B75C5" w:rsidRDefault="001B75C5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Tarjeta de Crédito</w:t>
      </w:r>
    </w:p>
    <w:p w:rsidR="00662106" w:rsidRDefault="0066210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662106" w:rsidRPr="00662106" w:rsidRDefault="0066210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La tabla de Formas de Pago fue creada para Cargar el campo de Selección en la Pantalla de Facturación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662106" w:rsidRPr="001B75C5" w:rsidRDefault="00662106" w:rsidP="00A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112D9C" w:rsidRDefault="00EE4DDE" w:rsidP="00AF59AF">
      <w:pPr>
        <w:spacing w:after="0"/>
        <w:rPr>
          <w:rFonts w:ascii="Calibri" w:hAnsi="Calibri" w:cs="Calibri"/>
          <w:sz w:val="32"/>
          <w:szCs w:val="32"/>
        </w:rPr>
      </w:pPr>
      <w:r w:rsidRPr="00112D9C">
        <w:rPr>
          <w:rFonts w:ascii="Calibri" w:hAnsi="Calibri" w:cs="Calibri"/>
          <w:sz w:val="32"/>
          <w:szCs w:val="32"/>
        </w:rPr>
        <w:br w:type="page"/>
      </w:r>
    </w:p>
    <w:p w:rsidR="00EE4DDE" w:rsidRDefault="005724D4" w:rsidP="00AF59AF">
      <w:pPr>
        <w:spacing w:after="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40"/>
          <w:szCs w:val="32"/>
          <w:u w:val="single"/>
        </w:rPr>
        <w:lastRenderedPageBreak/>
        <w:t xml:space="preserve">OTRAS </w:t>
      </w:r>
      <w:r w:rsidR="00EE4DDE" w:rsidRPr="00EE4DDE">
        <w:rPr>
          <w:rFonts w:ascii="Calibri" w:hAnsi="Calibri" w:cs="Calibri"/>
          <w:b/>
          <w:sz w:val="40"/>
          <w:szCs w:val="32"/>
          <w:u w:val="single"/>
        </w:rPr>
        <w:t>CONSIDERACIONES</w:t>
      </w:r>
    </w:p>
    <w:p w:rsidR="00EE4DDE" w:rsidRDefault="00EE4DDE" w:rsidP="00AF59AF">
      <w:pPr>
        <w:spacing w:after="0"/>
        <w:rPr>
          <w:rFonts w:ascii="Calibri" w:hAnsi="Calibri" w:cs="Calibri"/>
        </w:rPr>
      </w:pPr>
    </w:p>
    <w:p w:rsidR="00E67486" w:rsidRDefault="00E67486" w:rsidP="00AF59AF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 w:rsidRPr="00E67486">
        <w:rPr>
          <w:rFonts w:ascii="Calibri" w:hAnsi="Calibri" w:cs="Calibri"/>
        </w:rPr>
        <w:t>Como en la tabla Maestra no hay información sobre el tipo de documento de los clientes, asumimos que son todos DNI.</w:t>
      </w:r>
    </w:p>
    <w:p w:rsidR="00B8787C" w:rsidRDefault="00B8787C" w:rsidP="00AF59AF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Como en la tabla Maestra no hay información sobre el vencimiento de una publicación en cada tipo de Visibilidad, asumimos que todos duran 7 días.</w:t>
      </w:r>
    </w:p>
    <w:p w:rsidR="00E67486" w:rsidRDefault="00E67486" w:rsidP="00AF59AF">
      <w:pPr>
        <w:spacing w:after="0"/>
        <w:rPr>
          <w:rFonts w:ascii="Calibri" w:hAnsi="Calibri" w:cs="Calibri"/>
        </w:rPr>
      </w:pPr>
    </w:p>
    <w:p w:rsidR="00E67486" w:rsidRPr="00E67486" w:rsidRDefault="00E67486" w:rsidP="00AF59AF">
      <w:pPr>
        <w:spacing w:after="0"/>
        <w:rPr>
          <w:rFonts w:ascii="Calibri" w:hAnsi="Calibri" w:cs="Calibri"/>
        </w:rPr>
      </w:pPr>
    </w:p>
    <w:p w:rsidR="00EE4DDE" w:rsidRPr="00E67486" w:rsidRDefault="00E67486" w:rsidP="00AF59A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E4DDE" w:rsidRDefault="00EE4DDE" w:rsidP="00AF59AF">
      <w:pPr>
        <w:spacing w:after="0"/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MANUAL</w:t>
      </w:r>
      <w:r w:rsidR="005815FD">
        <w:rPr>
          <w:rFonts w:ascii="Calibri" w:hAnsi="Calibri" w:cs="Calibri"/>
          <w:b/>
          <w:sz w:val="40"/>
          <w:szCs w:val="32"/>
          <w:u w:val="single"/>
        </w:rPr>
        <w:t xml:space="preserve"> DE USO</w:t>
      </w:r>
    </w:p>
    <w:p w:rsidR="00EE4DDE" w:rsidRPr="00E67486" w:rsidRDefault="00EE4DDE" w:rsidP="00AF59AF">
      <w:pPr>
        <w:spacing w:after="0"/>
        <w:rPr>
          <w:rFonts w:ascii="Calibri" w:hAnsi="Calibri" w:cs="Calibri"/>
        </w:rPr>
      </w:pPr>
    </w:p>
    <w:p w:rsidR="00EE4DDE" w:rsidRDefault="005815FD" w:rsidP="00AF59AF">
      <w:pPr>
        <w:spacing w:after="0"/>
        <w:rPr>
          <w:b/>
          <w:noProof/>
          <w:sz w:val="28"/>
          <w:u w:val="single"/>
          <w:lang w:eastAsia="es-AR"/>
        </w:rPr>
      </w:pPr>
      <w:r w:rsidRPr="0053658D">
        <w:rPr>
          <w:b/>
          <w:noProof/>
          <w:sz w:val="28"/>
          <w:u w:val="single"/>
          <w:lang w:eastAsia="es-AR"/>
        </w:rPr>
        <w:t>Listado Estadístico</w:t>
      </w:r>
    </w:p>
    <w:p w:rsidR="00AF59AF" w:rsidRPr="0053658D" w:rsidRDefault="00AF59AF" w:rsidP="00AF59AF">
      <w:pPr>
        <w:spacing w:after="0"/>
        <w:rPr>
          <w:b/>
          <w:noProof/>
          <w:sz w:val="28"/>
          <w:u w:val="single"/>
          <w:lang w:eastAsia="es-AR"/>
        </w:rPr>
      </w:pPr>
    </w:p>
    <w:p w:rsidR="005815FD" w:rsidRDefault="005815FD" w:rsidP="00AF59AF">
      <w:pPr>
        <w:spacing w:after="0"/>
        <w:rPr>
          <w:noProof/>
          <w:lang w:eastAsia="es-AR"/>
        </w:rPr>
      </w:pPr>
      <w:r>
        <w:rPr>
          <w:noProof/>
          <w:lang w:eastAsia="es-AR"/>
        </w:rPr>
        <w:t>Esta funcionalidad le permite al Administrador realizar consultas con valor estadístico, obteniendo el TOP 5 según cada listado. Todos los listados brindan la información sobre un determinado trimestre de un año específico, por lo que es obligatorio seleccionar un Año y un Trimestre.</w:t>
      </w:r>
    </w:p>
    <w:p w:rsidR="00AF59AF" w:rsidRDefault="00AF59AF" w:rsidP="00AF59AF">
      <w:pPr>
        <w:spacing w:after="0"/>
        <w:rPr>
          <w:noProof/>
          <w:lang w:eastAsia="es-AR"/>
        </w:rPr>
      </w:pPr>
    </w:p>
    <w:p w:rsidR="005815FD" w:rsidRDefault="005815FD" w:rsidP="00AF59AF">
      <w:pPr>
        <w:spacing w:after="0"/>
        <w:rPr>
          <w:b/>
          <w:noProof/>
          <w:lang w:eastAsia="es-AR"/>
        </w:rPr>
      </w:pPr>
      <w:r w:rsidRPr="0053658D">
        <w:rPr>
          <w:b/>
          <w:noProof/>
          <w:lang w:eastAsia="es-AR"/>
        </w:rPr>
        <w:t>Vendedores con mayor cantidad de productos no vendidos</w:t>
      </w:r>
    </w:p>
    <w:p w:rsidR="00AF59AF" w:rsidRPr="0053658D" w:rsidRDefault="00AF59AF" w:rsidP="00AF59AF">
      <w:pPr>
        <w:spacing w:after="0"/>
        <w:rPr>
          <w:b/>
          <w:noProof/>
          <w:lang w:eastAsia="es-AR"/>
        </w:rPr>
      </w:pPr>
    </w:p>
    <w:p w:rsidR="00ED7C1B" w:rsidRDefault="00ED7C1B" w:rsidP="00AF59AF">
      <w:pPr>
        <w:spacing w:after="0"/>
        <w:rPr>
          <w:noProof/>
          <w:lang w:eastAsia="es-AR"/>
        </w:rPr>
      </w:pPr>
      <w:r>
        <w:rPr>
          <w:noProof/>
          <w:lang w:eastAsia="es-AR"/>
        </w:rPr>
        <w:t>Este listado calcula la suma de productos no vendidos (es decir, el Stock remanente) en todas las publicaciones de cada vendedor, correspondientes al triemstre y año seleccionados, y muestra los 5 vendedores cuyas sumas son las más altas.</w:t>
      </w:r>
    </w:p>
    <w:p w:rsidR="00AF59AF" w:rsidRDefault="00AF59AF" w:rsidP="00AF59AF">
      <w:pPr>
        <w:spacing w:after="0"/>
        <w:rPr>
          <w:noProof/>
          <w:lang w:eastAsia="es-AR"/>
        </w:rPr>
      </w:pPr>
    </w:p>
    <w:p w:rsidR="001745B8" w:rsidRDefault="00ED7C1B" w:rsidP="00AF59AF">
      <w:pPr>
        <w:spacing w:after="0"/>
        <w:rPr>
          <w:noProof/>
          <w:lang w:eastAsia="es-AR"/>
        </w:rPr>
      </w:pPr>
      <w:r>
        <w:rPr>
          <w:noProof/>
          <w:lang w:eastAsia="es-AR"/>
        </w:rPr>
        <w:t>El resultado de este listado se puede filtrar o no por el grado de Visibilidad de las publicaciones y un mes del trimestre. Si no se aplican dichos filtros, el listado muestra, de cada uno de los 5 vendedores, la cantidad de productos no vendidos para cada grado de Visibilidad, en cada mes del trimestre seleccionado. Por ejemplo:</w:t>
      </w:r>
    </w:p>
    <w:p w:rsidR="00AF59AF" w:rsidRDefault="00AF59AF" w:rsidP="00AF59AF">
      <w:pPr>
        <w:spacing w:after="0"/>
        <w:rPr>
          <w:noProof/>
          <w:lang w:eastAsia="es-AR"/>
        </w:rPr>
      </w:pPr>
    </w:p>
    <w:p w:rsidR="005815FD" w:rsidRDefault="005815FD" w:rsidP="001745B8">
      <w:pPr>
        <w:jc w:val="center"/>
        <w:rPr>
          <w:rFonts w:ascii="Calibri" w:hAnsi="Calibri" w:cs="Calibri"/>
        </w:rPr>
      </w:pPr>
      <w:r>
        <w:rPr>
          <w:noProof/>
          <w:lang w:eastAsia="es-AR"/>
        </w:rPr>
        <w:drawing>
          <wp:inline distT="0" distB="0" distL="0" distR="0" wp14:anchorId="75F8DB8F" wp14:editId="4EE35569">
            <wp:extent cx="4396106" cy="3334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399" t="27936" r="34377" b="29959"/>
                    <a:stretch/>
                  </pic:blipFill>
                  <pic:spPr bwMode="auto">
                    <a:xfrm>
                      <a:off x="0" y="0"/>
                      <a:ext cx="4405365" cy="334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9AF" w:rsidRDefault="00ED7C1B" w:rsidP="00AF59AF">
      <w:pPr>
        <w:rPr>
          <w:rFonts w:ascii="Calibri" w:hAnsi="Calibri" w:cs="Calibri"/>
        </w:rPr>
      </w:pPr>
      <w:r>
        <w:rPr>
          <w:rFonts w:ascii="Calibri" w:hAnsi="Calibri" w:cs="Calibri"/>
        </w:rPr>
        <w:t>Si se aplican los filtros de Visibilidad y Mes, el lista</w:t>
      </w:r>
      <w:r w:rsidR="001C247E">
        <w:rPr>
          <w:rFonts w:ascii="Calibri" w:hAnsi="Calibri" w:cs="Calibri"/>
        </w:rPr>
        <w:t>do muestra, para cada uno de los 5 vendedores, la cantidad de productos no vendidos con el grado de Visibilidad y en mes seleccionados. Por ejemplo:</w:t>
      </w:r>
    </w:p>
    <w:p w:rsidR="00AF59AF" w:rsidRDefault="00AF59AF" w:rsidP="00AF59AF">
      <w:pPr>
        <w:rPr>
          <w:rFonts w:ascii="Calibri" w:hAnsi="Calibri" w:cs="Calibri"/>
        </w:rPr>
      </w:pPr>
    </w:p>
    <w:p w:rsidR="001C247E" w:rsidRDefault="001C247E" w:rsidP="00AF59AF">
      <w:pPr>
        <w:jc w:val="center"/>
        <w:rPr>
          <w:rFonts w:ascii="Calibri" w:hAnsi="Calibri" w:cs="Calibri"/>
        </w:rPr>
      </w:pPr>
      <w:r>
        <w:rPr>
          <w:noProof/>
          <w:lang w:eastAsia="es-AR"/>
        </w:rPr>
        <w:drawing>
          <wp:inline distT="0" distB="0" distL="0" distR="0" wp14:anchorId="51CCA402" wp14:editId="32BCBBC4">
            <wp:extent cx="4395392" cy="3318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376" t="28090" r="34389" b="29982"/>
                    <a:stretch/>
                  </pic:blipFill>
                  <pic:spPr bwMode="auto">
                    <a:xfrm>
                      <a:off x="0" y="0"/>
                      <a:ext cx="4400246" cy="332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47E" w:rsidRPr="0053658D" w:rsidRDefault="001C247E" w:rsidP="00AF59AF">
      <w:pPr>
        <w:spacing w:after="0"/>
        <w:rPr>
          <w:rFonts w:ascii="Calibri" w:hAnsi="Calibri" w:cs="Calibri"/>
          <w:b/>
        </w:rPr>
      </w:pPr>
      <w:r w:rsidRPr="0053658D">
        <w:rPr>
          <w:rFonts w:ascii="Calibri" w:hAnsi="Calibri" w:cs="Calibri"/>
          <w:b/>
        </w:rPr>
        <w:t>Vendedores con mayor facturación</w:t>
      </w:r>
    </w:p>
    <w:p w:rsidR="001C247E" w:rsidRDefault="001C247E" w:rsidP="00AF59A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Este listado calcula la facturación de cada vendedor en el trimestre y año seleccionados, y muestra los 5 vendedores con mayor facturación. Por ejemplo:</w:t>
      </w:r>
    </w:p>
    <w:p w:rsidR="001C247E" w:rsidRDefault="001C247E" w:rsidP="00AF59AF">
      <w:pPr>
        <w:spacing w:after="0"/>
        <w:jc w:val="center"/>
        <w:rPr>
          <w:rFonts w:ascii="Calibri" w:hAnsi="Calibri" w:cs="Calibri"/>
        </w:rPr>
      </w:pPr>
      <w:r>
        <w:rPr>
          <w:noProof/>
          <w:lang w:eastAsia="es-AR"/>
        </w:rPr>
        <w:drawing>
          <wp:inline distT="0" distB="0" distL="0" distR="0" wp14:anchorId="0DC69541" wp14:editId="16589C22">
            <wp:extent cx="4344560" cy="32871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391" t="28121" r="34397" b="29893"/>
                    <a:stretch/>
                  </pic:blipFill>
                  <pic:spPr bwMode="auto">
                    <a:xfrm>
                      <a:off x="0" y="0"/>
                      <a:ext cx="4349686" cy="329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9AF" w:rsidRDefault="00AF59AF" w:rsidP="00AF59AF">
      <w:pPr>
        <w:spacing w:after="0"/>
        <w:jc w:val="center"/>
        <w:rPr>
          <w:rFonts w:ascii="Calibri" w:hAnsi="Calibri" w:cs="Calibri"/>
        </w:rPr>
      </w:pPr>
    </w:p>
    <w:p w:rsidR="001C247E" w:rsidRDefault="001C247E" w:rsidP="00AF59AF">
      <w:pPr>
        <w:spacing w:after="0"/>
        <w:rPr>
          <w:rFonts w:ascii="Calibri" w:hAnsi="Calibri" w:cs="Calibri"/>
          <w:b/>
        </w:rPr>
      </w:pPr>
      <w:r w:rsidRPr="0053658D">
        <w:rPr>
          <w:rFonts w:ascii="Calibri" w:hAnsi="Calibri" w:cs="Calibri"/>
          <w:b/>
        </w:rPr>
        <w:t>Vendedores con mayores calificaciones</w:t>
      </w:r>
    </w:p>
    <w:p w:rsidR="00AF59AF" w:rsidRPr="0053658D" w:rsidRDefault="00AF59AF" w:rsidP="00AF59AF">
      <w:pPr>
        <w:spacing w:after="0"/>
        <w:rPr>
          <w:rFonts w:ascii="Calibri" w:hAnsi="Calibri" w:cs="Calibri"/>
          <w:b/>
        </w:rPr>
      </w:pPr>
    </w:p>
    <w:p w:rsidR="001745B8" w:rsidRDefault="001C247E" w:rsidP="00AF59A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Este listado calcula la reputación, que es el promedio de calificaciones recibidas por compradores, de cada vendedor en el trimestre y año seleccionados, y muestra los 5 vendedores con mayor reputación. Cabe destacar que este cálculo no se realiza en el momento, sino que el sistema actualiza las reputaciones cada vez que se realiza una calificación</w:t>
      </w:r>
      <w:r w:rsidR="007054F1">
        <w:rPr>
          <w:rFonts w:ascii="Calibri" w:hAnsi="Calibri" w:cs="Calibri"/>
        </w:rPr>
        <w:t>, y este listado sólo las consulta</w:t>
      </w:r>
      <w:r>
        <w:rPr>
          <w:rFonts w:ascii="Calibri" w:hAnsi="Calibri" w:cs="Calibri"/>
        </w:rPr>
        <w:t>. Por ejemplo:</w:t>
      </w:r>
    </w:p>
    <w:p w:rsidR="001C247E" w:rsidRDefault="001C247E" w:rsidP="00AF59AF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noProof/>
          <w:lang w:eastAsia="es-AR"/>
        </w:rPr>
        <w:drawing>
          <wp:inline distT="0" distB="0" distL="0" distR="0" wp14:anchorId="606A7CB2" wp14:editId="703EA947">
            <wp:extent cx="4582028" cy="3476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397" t="28037" r="34369" b="29835"/>
                    <a:stretch/>
                  </pic:blipFill>
                  <pic:spPr bwMode="auto">
                    <a:xfrm>
                      <a:off x="0" y="0"/>
                      <a:ext cx="4591169" cy="348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9AF" w:rsidRDefault="00AF59AF" w:rsidP="00AF59AF">
      <w:pPr>
        <w:spacing w:after="0"/>
        <w:jc w:val="center"/>
        <w:rPr>
          <w:rFonts w:ascii="Calibri" w:hAnsi="Calibri" w:cs="Calibri"/>
        </w:rPr>
      </w:pPr>
    </w:p>
    <w:p w:rsidR="007054F1" w:rsidRDefault="007054F1" w:rsidP="00AF59AF">
      <w:pPr>
        <w:spacing w:after="0"/>
        <w:rPr>
          <w:rFonts w:ascii="Calibri" w:hAnsi="Calibri" w:cs="Calibri"/>
          <w:b/>
        </w:rPr>
      </w:pPr>
      <w:r w:rsidRPr="0053658D">
        <w:rPr>
          <w:rFonts w:ascii="Calibri" w:hAnsi="Calibri" w:cs="Calibri"/>
          <w:b/>
        </w:rPr>
        <w:t>Clientes con mayor cantidad de publicaciones sin calificar</w:t>
      </w:r>
    </w:p>
    <w:p w:rsidR="00AF59AF" w:rsidRPr="0053658D" w:rsidRDefault="00AF59AF" w:rsidP="00AF59AF">
      <w:pPr>
        <w:spacing w:after="0"/>
        <w:rPr>
          <w:rFonts w:ascii="Calibri" w:hAnsi="Calibri" w:cs="Calibri"/>
          <w:b/>
        </w:rPr>
      </w:pPr>
    </w:p>
    <w:p w:rsidR="00AF59AF" w:rsidRDefault="007054F1" w:rsidP="00AF59A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Este listado calcula la cantidad de compras que no poseen una calificación asociada de cada cliente en el trimestre y año seleccionados, y muestra los 5 clientes con mayor cantidad de calificaciones pendientes, es decir, vendedores a los que realizó una compra pero no calificó. Por ejemplo:</w:t>
      </w:r>
    </w:p>
    <w:p w:rsidR="00AF59AF" w:rsidRDefault="00AF59AF" w:rsidP="00AF59AF">
      <w:pPr>
        <w:spacing w:after="0"/>
        <w:rPr>
          <w:rFonts w:ascii="Calibri" w:hAnsi="Calibri" w:cs="Calibri"/>
        </w:rPr>
      </w:pPr>
    </w:p>
    <w:p w:rsidR="007054F1" w:rsidRPr="00E67486" w:rsidRDefault="007054F1" w:rsidP="00AF59AF">
      <w:pPr>
        <w:spacing w:after="0"/>
        <w:jc w:val="center"/>
        <w:rPr>
          <w:rFonts w:ascii="Calibri" w:hAnsi="Calibri" w:cs="Calibri"/>
        </w:rPr>
      </w:pPr>
      <w:r>
        <w:rPr>
          <w:noProof/>
          <w:lang w:eastAsia="es-AR"/>
        </w:rPr>
        <w:lastRenderedPageBreak/>
        <w:drawing>
          <wp:inline distT="0" distB="0" distL="0" distR="0" wp14:anchorId="68C56979" wp14:editId="786C297C">
            <wp:extent cx="4469524" cy="3402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4349" t="27947" r="34396" b="29756"/>
                    <a:stretch/>
                  </pic:blipFill>
                  <pic:spPr bwMode="auto">
                    <a:xfrm>
                      <a:off x="0" y="0"/>
                      <a:ext cx="4475312" cy="340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4F1" w:rsidRPr="00E67486" w:rsidSect="003F0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1B08"/>
    <w:multiLevelType w:val="hybridMultilevel"/>
    <w:tmpl w:val="89226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C18A6"/>
    <w:multiLevelType w:val="hybridMultilevel"/>
    <w:tmpl w:val="FA82D0AA"/>
    <w:lvl w:ilvl="0" w:tplc="49CC760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C556E"/>
    <w:multiLevelType w:val="hybridMultilevel"/>
    <w:tmpl w:val="3BAE0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67505"/>
    <w:multiLevelType w:val="hybridMultilevel"/>
    <w:tmpl w:val="16AAE7A0"/>
    <w:lvl w:ilvl="0" w:tplc="16AAFE8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5215D"/>
    <w:multiLevelType w:val="hybridMultilevel"/>
    <w:tmpl w:val="E4481BDE"/>
    <w:lvl w:ilvl="0" w:tplc="555E75B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A672C"/>
    <w:multiLevelType w:val="hybridMultilevel"/>
    <w:tmpl w:val="F5D6C846"/>
    <w:lvl w:ilvl="0" w:tplc="B12A1E6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50B9"/>
    <w:rsid w:val="00095926"/>
    <w:rsid w:val="000A356F"/>
    <w:rsid w:val="000F5230"/>
    <w:rsid w:val="00112D9C"/>
    <w:rsid w:val="00122B56"/>
    <w:rsid w:val="00167930"/>
    <w:rsid w:val="001745B8"/>
    <w:rsid w:val="00196178"/>
    <w:rsid w:val="001B26BF"/>
    <w:rsid w:val="001B75C5"/>
    <w:rsid w:val="001C247E"/>
    <w:rsid w:val="001C69C3"/>
    <w:rsid w:val="001F52A8"/>
    <w:rsid w:val="0020234F"/>
    <w:rsid w:val="00253BE9"/>
    <w:rsid w:val="0028128B"/>
    <w:rsid w:val="00283B56"/>
    <w:rsid w:val="002A329B"/>
    <w:rsid w:val="002C7A43"/>
    <w:rsid w:val="002D1009"/>
    <w:rsid w:val="00340CFF"/>
    <w:rsid w:val="00373B39"/>
    <w:rsid w:val="0038175E"/>
    <w:rsid w:val="00384C87"/>
    <w:rsid w:val="003F0303"/>
    <w:rsid w:val="00437010"/>
    <w:rsid w:val="0049605C"/>
    <w:rsid w:val="005122DD"/>
    <w:rsid w:val="0053658D"/>
    <w:rsid w:val="005575E0"/>
    <w:rsid w:val="005724D4"/>
    <w:rsid w:val="005815FD"/>
    <w:rsid w:val="00582032"/>
    <w:rsid w:val="005F524B"/>
    <w:rsid w:val="00637892"/>
    <w:rsid w:val="00643C45"/>
    <w:rsid w:val="00662106"/>
    <w:rsid w:val="00695948"/>
    <w:rsid w:val="006D5CF2"/>
    <w:rsid w:val="006F61AE"/>
    <w:rsid w:val="007054F1"/>
    <w:rsid w:val="008150C5"/>
    <w:rsid w:val="00846A9B"/>
    <w:rsid w:val="00875506"/>
    <w:rsid w:val="008C42F8"/>
    <w:rsid w:val="008F2547"/>
    <w:rsid w:val="00994FDF"/>
    <w:rsid w:val="009B6A5F"/>
    <w:rsid w:val="009F57ED"/>
    <w:rsid w:val="00A22857"/>
    <w:rsid w:val="00A2523D"/>
    <w:rsid w:val="00A952B3"/>
    <w:rsid w:val="00AF59AF"/>
    <w:rsid w:val="00B0092D"/>
    <w:rsid w:val="00B8787C"/>
    <w:rsid w:val="00C0543A"/>
    <w:rsid w:val="00C1274A"/>
    <w:rsid w:val="00C17D4B"/>
    <w:rsid w:val="00CA50B9"/>
    <w:rsid w:val="00CB20A4"/>
    <w:rsid w:val="00CB298F"/>
    <w:rsid w:val="00CB7396"/>
    <w:rsid w:val="00D3029B"/>
    <w:rsid w:val="00D32BD8"/>
    <w:rsid w:val="00D43CB5"/>
    <w:rsid w:val="00D43E67"/>
    <w:rsid w:val="00D5631D"/>
    <w:rsid w:val="00D62EF9"/>
    <w:rsid w:val="00D86AE0"/>
    <w:rsid w:val="00DC68CD"/>
    <w:rsid w:val="00E1072B"/>
    <w:rsid w:val="00E1467F"/>
    <w:rsid w:val="00E67486"/>
    <w:rsid w:val="00E67C0D"/>
    <w:rsid w:val="00E92EBF"/>
    <w:rsid w:val="00ED7C1B"/>
    <w:rsid w:val="00EE4DDE"/>
    <w:rsid w:val="00EF1893"/>
    <w:rsid w:val="00F038A3"/>
    <w:rsid w:val="00F1579D"/>
    <w:rsid w:val="00F40D78"/>
    <w:rsid w:val="00FC613C"/>
    <w:rsid w:val="00FF0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15</Pages>
  <Words>2669</Words>
  <Characters>14682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59</cp:revision>
  <dcterms:created xsi:type="dcterms:W3CDTF">2014-04-27T23:07:00Z</dcterms:created>
  <dcterms:modified xsi:type="dcterms:W3CDTF">2014-06-16T19:31:00Z</dcterms:modified>
</cp:coreProperties>
</file>