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GESTIÓN DE DATOS</w:t>
      </w:r>
    </w:p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Trabajo Prá</w:t>
      </w:r>
      <w:bookmarkStart w:id="0" w:name="_GoBack"/>
      <w:bookmarkEnd w:id="0"/>
      <w:r>
        <w:rPr>
          <w:rFonts w:ascii="Calibri" w:hAnsi="Calibri" w:cs="Calibri"/>
          <w:sz w:val="96"/>
          <w:szCs w:val="96"/>
        </w:rPr>
        <w:t>ctico:</w:t>
      </w:r>
    </w:p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 xml:space="preserve">FRBA </w:t>
      </w:r>
      <w:r w:rsidR="002A329B">
        <w:rPr>
          <w:rFonts w:ascii="Calibri" w:hAnsi="Calibri" w:cs="Calibri"/>
          <w:sz w:val="96"/>
          <w:szCs w:val="96"/>
        </w:rPr>
        <w:t>Commerce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Curso: </w:t>
      </w:r>
      <w:r w:rsidRPr="00EE4DDE">
        <w:rPr>
          <w:rFonts w:ascii="Calibri" w:hAnsi="Calibri" w:cs="Calibri"/>
          <w:sz w:val="41"/>
          <w:szCs w:val="41"/>
        </w:rPr>
        <w:t>K3151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Turno: Martes y Jueves </w:t>
      </w:r>
      <w:r w:rsidR="00E67486">
        <w:rPr>
          <w:rFonts w:ascii="Calibri" w:hAnsi="Calibri" w:cs="Calibri"/>
          <w:sz w:val="41"/>
          <w:szCs w:val="41"/>
        </w:rPr>
        <w:t>(</w:t>
      </w:r>
      <w:r>
        <w:rPr>
          <w:rFonts w:ascii="Calibri" w:hAnsi="Calibri" w:cs="Calibri"/>
          <w:sz w:val="41"/>
          <w:szCs w:val="41"/>
        </w:rPr>
        <w:t>Noche</w:t>
      </w:r>
      <w:r w:rsidR="00E67486">
        <w:rPr>
          <w:rFonts w:ascii="Calibri" w:hAnsi="Calibri" w:cs="Calibri"/>
          <w:sz w:val="41"/>
          <w:szCs w:val="41"/>
        </w:rPr>
        <w:t>)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Grupo: J2LA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Nro. Grupo: 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Integrantes:</w:t>
      </w:r>
    </w:p>
    <w:p w:rsidR="00EE4DDE" w:rsidRP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Daquino, Agustín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133.058-5</w:t>
      </w:r>
    </w:p>
    <w:p w:rsidR="00EE4DDE" w:rsidRP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sz w:val="41"/>
          <w:szCs w:val="41"/>
        </w:rPr>
        <w:t xml:space="preserve">Sorella, Javier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120.236-4</w:t>
      </w:r>
    </w:p>
    <w:p w:rsidR="00EE4DDE" w:rsidRP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sz w:val="41"/>
          <w:szCs w:val="41"/>
        </w:rPr>
        <w:t xml:space="preserve">Tonelli, Juan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134.254-0</w:t>
      </w:r>
    </w:p>
    <w:p w:rsid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sz w:val="41"/>
          <w:szCs w:val="41"/>
        </w:rPr>
        <w:t xml:space="preserve">Valli, Lucas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140.416-7</w:t>
      </w: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jc w:val="center"/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b/>
          <w:sz w:val="40"/>
          <w:szCs w:val="40"/>
          <w:u w:val="single"/>
        </w:rPr>
        <w:lastRenderedPageBreak/>
        <w:t>INDICE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</w:p>
    <w:p w:rsidR="00EE4DDE" w:rsidRP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Tablas</w:t>
      </w:r>
    </w:p>
    <w:p w:rsidR="00EE4DDE" w:rsidRP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Consideraciones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Manual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</w:p>
    <w:p w:rsidR="00EE4DDE" w:rsidRDefault="00EE4DDE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TABLAS</w:t>
      </w:r>
    </w:p>
    <w:p w:rsidR="00EE4DDE" w:rsidRPr="001F52A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1F52A8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Funcionalidades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fun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1F52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_nombre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095926" w:rsidRDefault="0009592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Esta tabla contiene el total de las funcionalidades que 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puede t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ener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habilitadas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un usuario (según tipo de usuario), luego de loguearse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en el sistema: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Rol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Registro de Usuario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Cliente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Empresa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visibilidad de publicacion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Generar Publicacion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Editar Publicacion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Gestión de Preguntas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Comprar/Ofertar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Historial de Cliente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Facturar Publicaciones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Listado Estadístico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Cambiar Contraseña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Baja Usuario</w:t>
      </w:r>
    </w:p>
    <w:p w:rsidR="00095926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Calificar Vendedor</w:t>
      </w:r>
    </w:p>
    <w:p w:rsidR="0028128B" w:rsidRPr="0028128B" w:rsidRDefault="0028128B" w:rsidP="0009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Login y Seguridad es una funcionalidad disponible a cualquier usuario por lo tanto no fue necesario incluirla en esta tabla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. El ABM Rubro no está implementado en este sistema, por lo tanto no se incluye </w:t>
      </w:r>
      <w:r w:rsidR="00994FD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como funcionalidad.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Roles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rol_id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IDENTITY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rol_nombre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1F52A8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rol_inhabilitado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</w:p>
    <w:p w:rsidR="001F52A8" w:rsidRPr="008C42F8" w:rsidRDefault="001F52A8" w:rsidP="001F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rol_eliminado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</w:p>
    <w:p w:rsidR="001F52A8" w:rsidRPr="008C42F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</w:p>
    <w:p w:rsid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esta tabla se encuentran los roles existentes del sistema, los cuales estan relacionados con funcionalidades, lo que permite configurar las funcionalidades que tendrá disponible cada usuario en base a su rol asignado cuando el usuario es creado.</w:t>
      </w:r>
    </w:p>
    <w:p w:rsidR="00D86AE0" w:rsidRPr="001F52A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Si se elimina un rol (todas las bajas son lógicas), todos los usuarios que tenían asignado este rol, perderán las funcionalidades que les garantizaba el rol a eliminar, a menos que las tenga garantizadas por otro rol que también tiene asignado. Tampoco pu</w:t>
      </w:r>
      <w:r w:rsidR="000F523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ede elegirse este rol eliminado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cuando se crea un usuario. Lo mismo sucede con un rol inhabilitado, con la diferencia de que un rol inhabilitado puede volver a habilitarse y estará nuevamente disponible para elegirlo al crear un nuevo usuario.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Roles_Funcionalidades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rolfun_rol_id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rolfun_fun</w:t>
      </w:r>
      <w:r w:rsidR="00EE4DDE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r w:rsidR="00EE4DDE"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="00EE4DDE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(rolfun_rol_id, rolfun_fun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lastRenderedPageBreak/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(rolfun_rol_id)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Roles(rol_id),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1F52A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(rolfun_fun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1F52A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Funcionalidades(fun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_id)</w:t>
      </w:r>
    </w:p>
    <w:p w:rsidR="001F52A8" w:rsidRPr="008C42F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que relaciona un rol con su lista de funcionalidades</w:t>
      </w:r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 Mediante la configuración de las funcionalidades de un rol, se define que vé y que no vé en cuanto funcionalidades, un usuario que utiliza el sistema. Obviamente no hay manera de que un usuario utilice funciones que no tiene visibles/habilitadas.</w:t>
      </w:r>
    </w:p>
    <w:p w:rsidR="00994FDF" w:rsidRDefault="00994FD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Al rol Administrador se le asignaron todas las funcionalidades. Al rol Cliente y Empresa</w:t>
      </w:r>
      <w:r w:rsid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tienen:</w:t>
      </w:r>
    </w:p>
    <w:p w:rsidR="00CB20A4" w:rsidRP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Generar Publicacion</w:t>
      </w:r>
    </w:p>
    <w:p w:rsidR="00CB20A4" w:rsidRP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Editar Publicacion</w:t>
      </w:r>
    </w:p>
    <w:p w:rsidR="00CB20A4" w:rsidRP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Gestión de Preguntas</w:t>
      </w:r>
    </w:p>
    <w:p w:rsidR="00CB20A4" w:rsidRP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Comprar/Ofertar</w:t>
      </w:r>
    </w:p>
    <w:p w:rsid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Historial de Cliente</w:t>
      </w:r>
    </w:p>
    <w:p w:rsidR="00CB20A4" w:rsidRPr="001F52A8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//Creo que faltaría agregarles Calificar vendedor en el script inicial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IDENTITY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usu_username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UNIQUE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usu_pass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usu_cant_intentos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usu_inhabilitado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FF0B09" w:rsidRPr="008C42F8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usu_inhabilitado_comprar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usu_motivo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="00F40D7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usu_eliminado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D86AE0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usu_primer_ingreso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</w:p>
    <w:p w:rsidR="00D86AE0" w:rsidRPr="008C42F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FF0B09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donde se registran los usuarios del sistema, sus características y sus bajas. El nombre de usuario es único para cada usuario y la contraseña esta encriptada. También se registra la cantidad de intentos fallidos </w:t>
      </w:r>
      <w:r w:rsidR="00FF0B0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para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su inhabilitación en caso de 3 intentos fallidos. </w:t>
      </w:r>
    </w:p>
    <w:p w:rsidR="00FF0B09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El campo usu_inhabilitado indica cuando el usuario tiene 10 o mas compras sin rendir. </w:t>
      </w:r>
    </w:p>
    <w:p w:rsidR="00FF0B09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usu_inhabilitado_comprar indica cuando el usuario tiene mas de 5 compras sin calificar.</w:t>
      </w: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motivo indica la razón por la cual fue inhabilitado para poder indicársele visualmente al intentar loguearse.</w:t>
      </w:r>
    </w:p>
    <w:p w:rsidR="00D86AE0" w:rsidRDefault="00D86AE0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primer ingreso se utiliza para solicitar un cambio de contraseña en caso de ser usuario nuevo e ingresar al sistema por primera vez.</w:t>
      </w:r>
    </w:p>
    <w:p w:rsidR="00A952B3" w:rsidRDefault="00A952B3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el script inicial se carga el usuario Administrador con la contraseña w23e, para la puesta en marcha del sistema.</w:t>
      </w:r>
    </w:p>
    <w:p w:rsidR="00A952B3" w:rsidRPr="008C42F8" w:rsidRDefault="00A952B3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el script de migración de los datos, se crearon los usuarios para todos los clientes (publ_cli_dni) que ya existían antes de la nueva implementación</w:t>
      </w:r>
      <w:r w:rsidR="00D43CB5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 se registraron sus datos en la tabla Clientes, se relacionó cada cliente con su respectivo usuario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se les colocó el bit de primer ingreso en 1. Lo mismo para las Empresas (Publ_empresa_cuit).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Usuarios_Roles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usurol_usu_id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lastRenderedPageBreak/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(usurol_usu_id, usurol_rol_id),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(usurol_usu_id)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Usuarios(usu_id),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(usurol_rol_id)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Roles(rol_id)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8C42F8" w:rsidRDefault="00D86AE0" w:rsidP="00A9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que relaciona cada usuario con su rol asignado. Un usuario puede tener mas de un rol asignado, según se indica en el enunciado en la parte de Login/Seguridad. </w:t>
      </w:r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el script de migración de los datos, se le asignó el rol de Administrador a todos los usuarios que no fueran Cliente o Empresa, es decir, los que tenían publ_cli_dni NULL o publ_empresa_cuit NULL. De la misma manera, se les asignó el rol de Cliente a los clientes previos a la nueva implementación, y se le asignó el rol Empresa a las empresas.</w:t>
      </w:r>
    </w:p>
    <w:p w:rsidR="00D86AE0" w:rsidRPr="008C42F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C69C3" w:rsidRPr="008C42F8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Calificaciones</w:t>
      </w:r>
    </w:p>
    <w:p w:rsidR="001C69C3" w:rsidRP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highlight w:val="yellow"/>
          <w:lang w:eastAsia="es-AR"/>
        </w:rPr>
        <w:t>//En la base esta como varchar!!! ojo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ca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l_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anio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primero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ventas_primero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segundo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ventas_segundo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cal_puntos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tercero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ventas_tercero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cuarto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Pr="00EE4DDE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ventas_cuarto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</w:p>
    <w:p w:rsidR="001C69C3" w:rsidRPr="00EE4DDE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//No tengo idea como se maneja esta tabla jaja</w:t>
      </w:r>
    </w:p>
    <w:p w:rsidR="001C69C3" w:rsidRDefault="001C69C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</w:p>
    <w:p w:rsidR="001C69C3" w:rsidRPr="008C42F8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CantFactxTipoVis</w:t>
      </w:r>
    </w:p>
    <w:p w:rsidR="001C69C3" w:rsidRP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cftv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_usu_id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cftv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vis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,</w:t>
      </w:r>
    </w:p>
    <w:p w:rsidR="001C69C3" w:rsidRPr="00EE4DDE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cftv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cantidad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</w:p>
    <w:p w:rsidR="001C69C3" w:rsidRPr="00EE4DDE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//No tengo idea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que es</w:t>
      </w:r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esta tabla jaja</w:t>
      </w:r>
    </w:p>
    <w:p w:rsidR="001C69C3" w:rsidRDefault="001C69C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</w:p>
    <w:p w:rsidR="001C69C3" w:rsidRDefault="001C69C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Tipos_Doc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tipodoc_id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tipodoc_descripcion</w:t>
      </w:r>
      <w:r w:rsid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que define los tipos de Documento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para los Clientes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: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D.N.I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L.C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L.E</w:t>
      </w:r>
    </w:p>
    <w:p w:rsid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C.U.I.T.</w:t>
      </w:r>
    </w:p>
    <w:p w:rsidR="00D86AE0" w:rsidRPr="002A329B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D86AE0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Clientes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cli_nombre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cli_apellido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cli_tipodoc_id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cli_</w:t>
      </w:r>
      <w:r w:rsidR="00D86AE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nro_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doc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lastRenderedPageBreak/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cli_mail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cli_tel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cli_localidad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cli_dom_calle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cli_nro_calle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cli_piso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cli_dpto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cli_cp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cli_fecha_nac</w:t>
      </w:r>
      <w:r w:rsidRP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EE4DDE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cuil</w:t>
      </w:r>
      <w:r w:rsidRP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cli_usu_id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>--todos los clientes van a tener usuario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(cli_tipodoc_id, cli_</w:t>
      </w:r>
      <w:r w:rsidR="00D86AE0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nro_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(cli_usu_id)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Usuarios(usu_id),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(cli_tipodoc_id)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Tipos_Doc(tipodoc_id)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 la información de un usuario Cliente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D43CB5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//El teléfono no debería ser UNIQUE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como indica el enunciado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?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para inhabilitar un Cliente se define en la tabla de Usuarios, como ya se explicó anteriormente.</w:t>
      </w: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Empresas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emp_razon_social</w:t>
      </w:r>
      <w:r w:rsidRPr="002A329B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2A329B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emp_cuit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emp_mail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50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emp_tel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emp_localidad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dom_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calle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8C42F8" w:rsidRPr="00EE4DDE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nro_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calle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emp_piso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emp_dpto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emp_cp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emp_ciudad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emp_contacto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emp_fecha_creacion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emp_usu_id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(emp_usu_id)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Usuarios(usu_id)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 la información de un usuario Empresa. Un usuario Empresa sólo puede vender artículos, no comprar.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La razón social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no debería ser UNIQUE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como indica el enunciado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?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para inhabilitar una Empresa se define en la tabla de Usuarios, como ya se explicó anteriormente.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Rubros</w:t>
      </w:r>
    </w:p>
    <w:p w:rsidR="00EE4DDE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rub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r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rub_codigo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_descripcion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rub_eliminado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bit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donde se indica cada </w:t>
      </w:r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categoría de producto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existente en el sistema y los dados de baja.</w:t>
      </w:r>
    </w:p>
    <w:p w:rsidR="002C7A43" w:rsidRDefault="002C7A4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7A4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//Por que sacaron los rubros que habían puesto</w:t>
      </w:r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, (Autos, Electrodom, Bebés..etc)</w:t>
      </w:r>
      <w:r w:rsidRPr="002C7A4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?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Publicaciones_Visibilidades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pubvis_id</w:t>
      </w:r>
      <w:r w:rsid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pubvis_descripcion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pubvis_precio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pubvis_porcentaje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dias_vto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eliminado</w:t>
      </w:r>
      <w:r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indican los tipos de visibilidad de una publicación, el cual se elige en la generación de la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Oro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Plata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Platino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Bronce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Gratis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cada caso se indica el precio del tipo de publicación, la comisión que se paga al vender y los días que dura la publicación. El campo “eliminado” se utiliza para las bajas, como en todas las tablas donde se registran bajas.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Publicaciones_Tipos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_nombre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Aquí se indican los tipos de Publicación, el cual se elige en la generación de la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Compra Inmediata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Subasta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Publicaciones_Estados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pubest_descripcion</w:t>
      </w:r>
      <w:r w:rsidRPr="002A329B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2A329B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Aquí se indican los estados en los que puede estar una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Activa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Borrador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Pausada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Finalizada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Cada estado fue tratado en la aplicación, acorde a lo especificado en el enunciado.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pub_tipo_id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ab/>
        <w:t>pub_descripcion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pub_stock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pub_fecha_vto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pub_fecha_ini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pub_precio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pub_visibilidad_id</w:t>
      </w:r>
      <w:r w:rsid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pub_estado_id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pub_permite_preg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vis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_p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recio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vis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_p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orcentaje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facturada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(pub_visibilidad_id)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Publicaciones_Visibilidades(pubvis_id),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(pub_usu_id)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Usuarios(usu_id),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(pub_estado_id)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Publicaciones_Estados(pubest_id),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(pub_tipo_id)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Publicaciones_Tipos(pubtip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todas las Publicaciones con todas sus características y atributos definidos por el vendedor.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Esta tabla está relacionada con un usuario de la tabla Usuarios, una Visibilidad de la tabla Publicaciones_Visibilidades, un Estado de la de la tabla Publicaciones_Estados y un tipo de publicación de la tabla Publicaciones_Tipos.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Publicaciones_Rubros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pubrub_pub_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r w:rsid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(pubrub_pub_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codigo, pubrub_rub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(pubrub_pub_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(pubrub_rub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Rubros(rub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que relaciona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las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con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los rubros a las que pertenecen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Preguntas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preg_pub_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preg_tipo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  <w:t>-- P o R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preg_comentario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EE4DDE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preg_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fecha</w:t>
      </w:r>
      <w:r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preg_usu_id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(preg_id, preg_tipo),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(preg_pub_codigo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Publicaciones(pub_codigo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(preg_usu_id)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Usuarios(usu_id)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esta tabla se almacenan las preguntas y respuestas hechas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relacionadas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cada una con su publicación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//Creo que no tuvimos en cuenta que una pregunta debe tener solo una respuesta. Esto lo pide el enunciado y no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hacemos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esta validación en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ningún lado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lastRenderedPageBreak/>
        <w:t>Calificaciones</w:t>
      </w:r>
    </w:p>
    <w:p w:rsidR="00EE4DDE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_cant_estrellas</w:t>
      </w:r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_comentario</w:t>
      </w:r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Pr="008C42F8" w:rsidRDefault="008C42F8" w:rsidP="0069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las calificaciones de las compras realizadas. Esta tabla está relacionada con la tabla de Compras, por lo tanto se relacionan con una publicación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 como será explicado más abajo en la tabla Compras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Ofertas</w:t>
      </w:r>
    </w:p>
    <w:p w:rsidR="00EE4DDE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ofer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 N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ofer_pub_codigo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ofer_usu_id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ofer_fecha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ofer_monto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(ofer_pub_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(ofer_usu_id)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Usuarios(usu_id)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esta tabla se registran las ofertas de cada publicación de tipo Subasta.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49605C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Compras</w:t>
      </w:r>
    </w:p>
    <w:p w:rsidR="0049605C" w:rsidRPr="0049605C" w:rsidRDefault="00EE4DDE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49605C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comp_id</w:t>
      </w:r>
      <w:r w:rsidR="0049605C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int </w:t>
      </w:r>
      <w:r w:rsidR="0049605C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="0049605C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comp_pub_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r w:rsidR="00EE4DDE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="00EE4DDE" w:rsidRPr="0049605C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="00EE4DDE" w:rsidRPr="0049605C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comp_fecha</w:t>
      </w:r>
      <w:r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comp_cantidad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comp_comision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49605C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49605C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="0049605C"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 xml:space="preserve"> </w:t>
      </w:r>
    </w:p>
    <w:p w:rsidR="0049605C" w:rsidRPr="0049605C" w:rsidRDefault="0049605C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comp_c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al_codigo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 xml:space="preserve"> </w:t>
      </w:r>
    </w:p>
    <w:p w:rsidR="0049605C" w:rsidRPr="0049605C" w:rsidRDefault="0049605C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facturada</w:t>
      </w:r>
      <w:r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 xml:space="preserve"> </w:t>
      </w:r>
    </w:p>
    <w:p w:rsidR="00EE4DDE" w:rsidRPr="0049605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(comp_pub_</w:t>
      </w:r>
      <w:r w:rsid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Publicaciones(pub_</w:t>
      </w:r>
      <w:r w:rsid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(comp_usu_id)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Usuarios(usu_id)</w:t>
      </w:r>
      <w:r w:rsid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49605C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(comp_cal_codigo) </w:t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Calificaciones(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todas las compras realizadas. Las compras pueden ser de compra inmediata o subastas ganadas. En el caso de una subasta ganada, el campo comp_cantidad se completa con 1. También hay una referencia a la tabla calificaciones, para poder relacionar la publicación donde hubo una compra, con su calificación si la hubiera.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</w:p>
    <w:p w:rsidR="0049605C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49605C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Facturas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fac_numero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fac_usu_id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fac_fecha</w:t>
      </w:r>
      <w:r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fac_total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fac_forma_pago_desc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1B75C5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1B75C5" w:rsidRPr="00EE4DDE" w:rsidRDefault="001B75C5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id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gen </w:t>
      </w:r>
      <w:r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(fac_usu_id)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Usuarios(usu_id)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lastRenderedPageBreak/>
        <w:t>Tabla donde se registran las facturas generadas</w:t>
      </w:r>
      <w:r w:rsidR="00112D9C"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por un usuario en base a las ventas, comisiones y tipos de publicación.</w:t>
      </w:r>
    </w:p>
    <w:p w:rsidR="0020234F" w:rsidRPr="00112D9C" w:rsidRDefault="0020234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//El campo fac_forma_pago_desc no debería ser un int y llamarse fac_forma_pago ya que hay una tabla que describe las formas de pago???</w:t>
      </w:r>
    </w:p>
    <w:p w:rsidR="0049605C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112D9C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112D9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Facturas_Det</w:t>
      </w:r>
    </w:p>
    <w:p w:rsidR="00EE4DDE" w:rsidRPr="00EE4DDE" w:rsidRDefault="00EE4DDE" w:rsidP="0011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facdet_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facdet_pub_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facdet_cantidad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facdet_importe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,</w:t>
      </w:r>
    </w:p>
    <w:p w:rsidR="00112D9C" w:rsidRPr="00112D9C" w:rsidRDefault="00112D9C" w:rsidP="0011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facdet_concepto</w:t>
      </w:r>
      <w:r w:rsidRPr="00112D9C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NOTNULL,</w:t>
      </w:r>
    </w:p>
    <w:p w:rsidR="00112D9C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facdet_comp_id</w:t>
      </w:r>
      <w:r w:rsidRPr="00112D9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</w:p>
    <w:p w:rsidR="00112D9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112D9C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(facdet_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="00112D9C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Facturas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EE4DDE"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(facdet_pub_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EE4DDE"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Publicaciones(pub_</w:t>
      </w:r>
      <w:r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12D9C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 el detalle de una factura.</w:t>
      </w:r>
    </w:p>
    <w:p w:rsidR="00EE4DDE" w:rsidRDefault="00EE4DDE" w:rsidP="00EE4DDE">
      <w:pPr>
        <w:rPr>
          <w:rFonts w:ascii="Calibri" w:hAnsi="Calibri" w:cs="Calibri"/>
        </w:rPr>
      </w:pPr>
    </w:p>
    <w:p w:rsidR="001B75C5" w:rsidRPr="00112D9C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112D9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ormasDePago</w:t>
      </w:r>
    </w:p>
    <w:p w:rsidR="001B75C5" w:rsidRPr="00EE4DDE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dp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id </w:t>
      </w:r>
      <w:r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1B75C5" w:rsidRPr="00EE4DDE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dp_descripcion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100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1B75C5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B75C5" w:rsidRDefault="001B75C5" w:rsidP="001B75C5">
      <w:pP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 las formas de pago:</w:t>
      </w:r>
    </w:p>
    <w:p w:rsidR="001B75C5" w:rsidRPr="001B75C5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75C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Efectivo</w:t>
      </w:r>
    </w:p>
    <w:p w:rsidR="001B75C5" w:rsidRPr="001B75C5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75C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Tarjeta de Crédito</w:t>
      </w:r>
    </w:p>
    <w:p w:rsidR="00EE4DDE" w:rsidRPr="00112D9C" w:rsidRDefault="00EE4DDE">
      <w:pPr>
        <w:rPr>
          <w:rFonts w:ascii="Calibri" w:hAnsi="Calibri" w:cs="Calibri"/>
          <w:sz w:val="32"/>
          <w:szCs w:val="32"/>
        </w:rPr>
      </w:pPr>
      <w:r w:rsidRPr="00112D9C">
        <w:rPr>
          <w:rFonts w:ascii="Calibri" w:hAnsi="Calibri" w:cs="Calibri"/>
          <w:sz w:val="32"/>
          <w:szCs w:val="32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CONSIDERACIONES</w:t>
      </w:r>
    </w:p>
    <w:p w:rsidR="00EE4DDE" w:rsidRDefault="00EE4DDE" w:rsidP="00EE4DDE">
      <w:pPr>
        <w:rPr>
          <w:rFonts w:ascii="Calibri" w:hAnsi="Calibri" w:cs="Calibri"/>
        </w:rPr>
      </w:pPr>
    </w:p>
    <w:p w:rsidR="00E67486" w:rsidRDefault="00E67486" w:rsidP="00E6748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67486">
        <w:rPr>
          <w:rFonts w:ascii="Calibri" w:hAnsi="Calibri" w:cs="Calibri"/>
        </w:rPr>
        <w:t>Como en la tabla Maestra no hay información sobre el tipo de documento de los clientes, asumimos que son todos DNI.</w:t>
      </w:r>
    </w:p>
    <w:p w:rsidR="00E67486" w:rsidRDefault="00E67486" w:rsidP="00E67486">
      <w:pPr>
        <w:rPr>
          <w:rFonts w:ascii="Calibri" w:hAnsi="Calibri" w:cs="Calibri"/>
        </w:rPr>
      </w:pPr>
    </w:p>
    <w:p w:rsidR="00E67486" w:rsidRPr="00E67486" w:rsidRDefault="00E67486" w:rsidP="00E67486">
      <w:pPr>
        <w:rPr>
          <w:rFonts w:ascii="Calibri" w:hAnsi="Calibri" w:cs="Calibri"/>
        </w:rPr>
      </w:pPr>
    </w:p>
    <w:p w:rsidR="00EE4DDE" w:rsidRPr="00E67486" w:rsidRDefault="00E6748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MANUAL</w:t>
      </w:r>
    </w:p>
    <w:p w:rsidR="00EE4DDE" w:rsidRPr="00E67486" w:rsidRDefault="00EE4DDE" w:rsidP="00EE4DDE">
      <w:pPr>
        <w:rPr>
          <w:rFonts w:ascii="Calibri" w:hAnsi="Calibri" w:cs="Calibri"/>
        </w:rPr>
      </w:pPr>
    </w:p>
    <w:p w:rsidR="00EE4DDE" w:rsidRPr="00E67486" w:rsidRDefault="00EE4DDE" w:rsidP="00EE4DDE">
      <w:pPr>
        <w:rPr>
          <w:rFonts w:ascii="Calibri" w:hAnsi="Calibri" w:cs="Calibri"/>
        </w:rPr>
      </w:pPr>
    </w:p>
    <w:sectPr w:rsidR="00EE4DDE" w:rsidRPr="00E67486" w:rsidSect="003F0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1B08"/>
    <w:multiLevelType w:val="hybridMultilevel"/>
    <w:tmpl w:val="892267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C556E"/>
    <w:multiLevelType w:val="hybridMultilevel"/>
    <w:tmpl w:val="3BAE09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hyphenationZone w:val="425"/>
  <w:characterSpacingControl w:val="doNotCompress"/>
  <w:compat/>
  <w:rsids>
    <w:rsidRoot w:val="00CA50B9"/>
    <w:rsid w:val="00095926"/>
    <w:rsid w:val="000F5230"/>
    <w:rsid w:val="00112D9C"/>
    <w:rsid w:val="00122B56"/>
    <w:rsid w:val="001B75C5"/>
    <w:rsid w:val="001C69C3"/>
    <w:rsid w:val="001F52A8"/>
    <w:rsid w:val="0020234F"/>
    <w:rsid w:val="0028128B"/>
    <w:rsid w:val="00283B56"/>
    <w:rsid w:val="002A329B"/>
    <w:rsid w:val="002C7A43"/>
    <w:rsid w:val="00384C87"/>
    <w:rsid w:val="003F0303"/>
    <w:rsid w:val="00437010"/>
    <w:rsid w:val="0049605C"/>
    <w:rsid w:val="00695948"/>
    <w:rsid w:val="006F61AE"/>
    <w:rsid w:val="008150C5"/>
    <w:rsid w:val="008C42F8"/>
    <w:rsid w:val="00994FDF"/>
    <w:rsid w:val="00A2523D"/>
    <w:rsid w:val="00A952B3"/>
    <w:rsid w:val="00CA50B9"/>
    <w:rsid w:val="00CB20A4"/>
    <w:rsid w:val="00CB7396"/>
    <w:rsid w:val="00D3029B"/>
    <w:rsid w:val="00D43CB5"/>
    <w:rsid w:val="00D86AE0"/>
    <w:rsid w:val="00E1467F"/>
    <w:rsid w:val="00E67486"/>
    <w:rsid w:val="00EE4DDE"/>
    <w:rsid w:val="00F40D78"/>
    <w:rsid w:val="00FF0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12</Pages>
  <Words>2074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Chanchis</cp:lastModifiedBy>
  <cp:revision>27</cp:revision>
  <dcterms:created xsi:type="dcterms:W3CDTF">2014-04-27T23:07:00Z</dcterms:created>
  <dcterms:modified xsi:type="dcterms:W3CDTF">2014-06-15T21:35:00Z</dcterms:modified>
</cp:coreProperties>
</file>