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80D" w:rsidRDefault="000F280D" w:rsidP="000F280D">
      <w:pPr>
        <w:pStyle w:val="Heading1"/>
        <w:jc w:val="left"/>
      </w:pPr>
      <w:r>
        <w:t>NAME</w:t>
      </w:r>
      <w:proofErr w:type="gramStart"/>
      <w:r>
        <w:t>:-</w:t>
      </w:r>
      <w:proofErr w:type="gramEnd"/>
      <w:r>
        <w:t xml:space="preserve"> OMONIYI SAMSON DAMILARE</w:t>
      </w:r>
      <w:r>
        <w:br/>
        <w:t>TOPIC:-</w:t>
      </w:r>
      <w:r w:rsidRPr="00CD5D2B">
        <w:t xml:space="preserve"> </w:t>
      </w:r>
      <w:r w:rsidRPr="00CD5D2B">
        <w:rPr>
          <w:sz w:val="28"/>
          <w:szCs w:val="28"/>
        </w:rPr>
        <w:t xml:space="preserve">Development of a secure web-based Medical Image management System using </w:t>
      </w:r>
      <w:r w:rsidR="00B079C9" w:rsidRPr="00CD5D2B">
        <w:rPr>
          <w:sz w:val="28"/>
          <w:szCs w:val="28"/>
        </w:rPr>
        <w:t>Steganography</w:t>
      </w:r>
      <w:r>
        <w:rPr>
          <w:sz w:val="28"/>
          <w:szCs w:val="28"/>
        </w:rPr>
        <w:br/>
      </w:r>
      <w:r w:rsidRPr="00C91219">
        <w:t>DEPART</w:t>
      </w:r>
      <w:r>
        <w:t>MENT:- COMPUTER SCIENCE</w:t>
      </w:r>
    </w:p>
    <w:p w:rsidR="008D387B" w:rsidRPr="008D387B" w:rsidRDefault="008D387B" w:rsidP="008D387B">
      <w:pPr>
        <w:rPr>
          <w:lang w:val="en-GB"/>
        </w:rPr>
      </w:pPr>
    </w:p>
    <w:p w:rsidR="008D387B" w:rsidRPr="00EA2210" w:rsidRDefault="008D387B" w:rsidP="008D387B">
      <w:pPr>
        <w:pStyle w:val="Heading1"/>
      </w:pPr>
      <w:r w:rsidRPr="00EA2210">
        <w:t>CHAPTER FOUR</w:t>
      </w:r>
      <w:r>
        <w:br/>
      </w:r>
      <w:r w:rsidRPr="00EA2210">
        <w:t>SYSTEM IMPLEMENTATION AND RESULTS</w:t>
      </w:r>
    </w:p>
    <w:p w:rsidR="008D387B" w:rsidRPr="008D387B" w:rsidRDefault="008D387B" w:rsidP="008D387B">
      <w:pPr>
        <w:pStyle w:val="Heading2"/>
        <w:rPr>
          <w:b/>
          <w:color w:val="auto"/>
        </w:rPr>
      </w:pPr>
      <w:r w:rsidRPr="008D387B">
        <w:rPr>
          <w:b/>
          <w:color w:val="auto"/>
        </w:rPr>
        <w:t>4.1 DEVELOPMENT ENVIRONMENT AND EXPERIMENTAL SETUP</w:t>
      </w:r>
    </w:p>
    <w:p w:rsidR="008D387B" w:rsidRPr="00EA2210" w:rsidRDefault="008D387B" w:rsidP="008D387B">
      <w:r w:rsidRPr="00EA2210">
        <w:t xml:space="preserve">The implementation of the Secure Web-Based Medical Image Management System was conducted on a standard workstation to simulate the typical hardware available to medical professionals. The development environment consisted of a machine running Windows 10/11 with an Intel Core i5 processor and 16GB of RAM. The core software stack included Node.js (v18.x) as the runtime environment, Visual Studio Code as the Integrated Development Environment (IDE), and </w:t>
      </w:r>
      <w:proofErr w:type="spellStart"/>
      <w:r w:rsidRPr="00EA2210">
        <w:t>Git</w:t>
      </w:r>
      <w:proofErr w:type="spellEnd"/>
      <w:r w:rsidRPr="00EA2210">
        <w:t xml:space="preserve"> for version control.</w:t>
      </w:r>
    </w:p>
    <w:p w:rsidR="003D4799" w:rsidRPr="00EA2210" w:rsidRDefault="008D387B" w:rsidP="008D387B">
      <w:r w:rsidRPr="00EA2210">
        <w:t xml:space="preserve">The web application was built using the Next.js 14 framework (App Router architecture) to ensure a robust full-stack implementation. The user interface was styled using Tailwind CSS to meet the requirement for a sterile, "medical-grade" aesthetic. For database management, </w:t>
      </w:r>
      <w:proofErr w:type="spellStart"/>
      <w:r w:rsidRPr="00EA2210">
        <w:t>Prisma</w:t>
      </w:r>
      <w:proofErr w:type="spellEnd"/>
      <w:r w:rsidRPr="00EA2210">
        <w:t xml:space="preserve"> ORM was utilized, initially connecting to a local SQLite database for development ease, with migration scripts prepared for a PostgreSQL production environment. The application was tested primarily on Google Chrome and Microsoft Edge browsers to verify the compatibility of the client-side Canvas API used for image processing.</w:t>
      </w:r>
    </w:p>
    <w:p w:rsidR="008D387B" w:rsidRPr="008D387B" w:rsidRDefault="008D387B" w:rsidP="008D387B">
      <w:pPr>
        <w:pStyle w:val="Heading2"/>
        <w:rPr>
          <w:b/>
          <w:color w:val="auto"/>
        </w:rPr>
      </w:pPr>
      <w:r w:rsidRPr="008D387B">
        <w:rPr>
          <w:b/>
          <w:color w:val="auto"/>
        </w:rPr>
        <w:t>4.2 IMPLEMENTATION OF CORE MODULES</w:t>
      </w:r>
    </w:p>
    <w:p w:rsidR="008D387B" w:rsidRPr="00EA2210" w:rsidRDefault="008D387B" w:rsidP="008D387B">
      <w:r w:rsidRPr="00EA2210">
        <w:t>The system implementation focused on three primary modules: the Authentication Dashboard, the Steganography Engine, and the Audit Logging System.</w:t>
      </w:r>
    </w:p>
    <w:p w:rsidR="008D387B" w:rsidRPr="008D387B" w:rsidRDefault="008D387B" w:rsidP="008D387B">
      <w:pPr>
        <w:pStyle w:val="Heading3"/>
        <w:rPr>
          <w:b/>
          <w:color w:val="auto"/>
        </w:rPr>
      </w:pPr>
      <w:r w:rsidRPr="008D387B">
        <w:rPr>
          <w:b/>
          <w:color w:val="auto"/>
        </w:rPr>
        <w:t>4.2.1 Steganography Engine (LSB Implementation)</w:t>
      </w:r>
    </w:p>
    <w:p w:rsidR="008D387B" w:rsidRPr="00EA2210" w:rsidRDefault="008D387B" w:rsidP="008D387B">
      <w:pPr>
        <w:rPr>
          <w:b/>
          <w:bCs/>
        </w:rPr>
      </w:pPr>
      <w:r w:rsidRPr="00EA2210">
        <w:t xml:space="preserve">The core </w:t>
      </w:r>
      <w:proofErr w:type="spellStart"/>
      <w:r w:rsidRPr="00EA2210">
        <w:t>steganographic</w:t>
      </w:r>
      <w:proofErr w:type="spellEnd"/>
      <w:r w:rsidRPr="00EA2210">
        <w:t xml:space="preserve"> logic was implemented in </w:t>
      </w:r>
      <w:proofErr w:type="spellStart"/>
      <w:r w:rsidRPr="00EA2210">
        <w:t>TypeScript</w:t>
      </w:r>
      <w:proofErr w:type="spellEnd"/>
      <w:r w:rsidRPr="00EA2210">
        <w:t xml:space="preserve"> within the client-side components. Unlike server-side solutions which require file uploads, this implementation utilized the HTML5 Canvas API (CanvasRenderingContext2D) to extract pixel data (</w:t>
      </w:r>
      <w:proofErr w:type="spellStart"/>
      <w:r w:rsidRPr="00EA2210">
        <w:t>ImageData</w:t>
      </w:r>
      <w:proofErr w:type="spellEnd"/>
      <w:r w:rsidRPr="00EA2210">
        <w:t>) directly in the browser.</w:t>
      </w:r>
    </w:p>
    <w:p w:rsidR="008D387B" w:rsidRPr="00EA2210" w:rsidRDefault="008D387B" w:rsidP="008D387B">
      <w:pPr>
        <w:numPr>
          <w:ilvl w:val="0"/>
          <w:numId w:val="1"/>
        </w:numPr>
        <w:spacing w:line="360" w:lineRule="auto"/>
        <w:jc w:val="both"/>
      </w:pPr>
      <w:r w:rsidRPr="00EA2210">
        <w:rPr>
          <w:b/>
          <w:bCs/>
        </w:rPr>
        <w:t>Encoding Process:</w:t>
      </w:r>
      <w:r w:rsidRPr="00EA2210">
        <w:t xml:space="preserve"> The </w:t>
      </w:r>
      <w:proofErr w:type="spellStart"/>
      <w:r w:rsidRPr="00EA2210">
        <w:t>encodeLSB</w:t>
      </w:r>
      <w:proofErr w:type="spellEnd"/>
      <w:r w:rsidRPr="00EA2210">
        <w:t xml:space="preserve"> function accepts a medical image (e.g., Chest X-ray) and a text string (diagnosis). The text is converted into a binary stream. The function iterates through the RGBA pixel array, replacing the least significant bit of the Red, Green, and Blue channels with the message bits. A null terminator is appended to signal the end of the message.</w:t>
      </w:r>
    </w:p>
    <w:p w:rsidR="008D387B" w:rsidRPr="00EA2210" w:rsidRDefault="008D387B" w:rsidP="008D387B">
      <w:pPr>
        <w:numPr>
          <w:ilvl w:val="0"/>
          <w:numId w:val="1"/>
        </w:numPr>
        <w:spacing w:line="360" w:lineRule="auto"/>
        <w:jc w:val="both"/>
      </w:pPr>
      <w:r w:rsidRPr="00EA2210">
        <w:rPr>
          <w:b/>
          <w:bCs/>
        </w:rPr>
        <w:t>Decoding Process:</w:t>
      </w:r>
      <w:r w:rsidRPr="00EA2210">
        <w:t xml:space="preserve"> The </w:t>
      </w:r>
      <w:proofErr w:type="spellStart"/>
      <w:r w:rsidRPr="00EA2210">
        <w:t>decodeLSB</w:t>
      </w:r>
      <w:proofErr w:type="spellEnd"/>
      <w:r w:rsidRPr="00EA2210">
        <w:t xml:space="preserve"> function reverses this operation, extracting bits until the terminator is found, reconstructing the original text.</w:t>
      </w:r>
    </w:p>
    <w:p w:rsidR="008D387B" w:rsidRPr="003D4799" w:rsidRDefault="008D387B" w:rsidP="008D387B">
      <w:pPr>
        <w:pStyle w:val="Heading3"/>
        <w:rPr>
          <w:b/>
          <w:color w:val="auto"/>
          <w:sz w:val="26"/>
          <w:szCs w:val="26"/>
        </w:rPr>
      </w:pPr>
      <w:r w:rsidRPr="003D4799">
        <w:rPr>
          <w:b/>
          <w:color w:val="auto"/>
          <w:sz w:val="26"/>
          <w:szCs w:val="26"/>
        </w:rPr>
        <w:lastRenderedPageBreak/>
        <w:t>4.2.2 Secure User Interface</w:t>
      </w:r>
    </w:p>
    <w:p w:rsidR="008D387B" w:rsidRPr="00EA2210" w:rsidRDefault="008D387B" w:rsidP="008D387B">
      <w:r w:rsidRPr="00EA2210">
        <w:t>The Dashboard was implemented using React Server Components for layout and Client Components for interactivity. A secure "Medical/Cyber" theme was achieved using a slate and blue color palette. The UI features a drag-and-drop zone for images, restricting inputs to non-</w:t>
      </w:r>
      <w:proofErr w:type="spellStart"/>
      <w:r w:rsidRPr="00EA2210">
        <w:t>lossy</w:t>
      </w:r>
      <w:proofErr w:type="spellEnd"/>
      <w:r w:rsidRPr="00EA2210">
        <w:t xml:space="preserve"> formats (PNG) to preserve </w:t>
      </w:r>
      <w:proofErr w:type="spellStart"/>
      <w:r w:rsidRPr="00EA2210">
        <w:t>steganographic</w:t>
      </w:r>
      <w:proofErr w:type="spellEnd"/>
      <w:r w:rsidRPr="00EA2210">
        <w:t xml:space="preserve"> integrity. Real-time feedback indicators ("Encrypting...", "Success") were implemented to enhance user experience.</w:t>
      </w:r>
    </w:p>
    <w:p w:rsidR="008D387B" w:rsidRPr="008D387B" w:rsidRDefault="008D387B" w:rsidP="008D387B">
      <w:pPr>
        <w:pStyle w:val="Heading2"/>
        <w:rPr>
          <w:b/>
          <w:color w:val="auto"/>
        </w:rPr>
      </w:pPr>
      <w:r w:rsidRPr="008D387B">
        <w:rPr>
          <w:b/>
          <w:color w:val="auto"/>
        </w:rPr>
        <w:t>4.3 PRESENTATION OF RESULTS</w:t>
      </w:r>
    </w:p>
    <w:p w:rsidR="008D387B" w:rsidRPr="00EA2210" w:rsidRDefault="008D387B" w:rsidP="008D387B">
      <w:r w:rsidRPr="00EA2210">
        <w:t>The system was evaluated based on functional accuracy, visual imperceptibility, and processing performance.</w:t>
      </w:r>
    </w:p>
    <w:p w:rsidR="008D387B" w:rsidRPr="003D4799" w:rsidRDefault="008D387B" w:rsidP="008D387B">
      <w:pPr>
        <w:pStyle w:val="Heading3"/>
        <w:rPr>
          <w:b/>
          <w:color w:val="auto"/>
          <w:sz w:val="26"/>
          <w:szCs w:val="26"/>
        </w:rPr>
      </w:pPr>
      <w:r w:rsidRPr="003D4799">
        <w:rPr>
          <w:b/>
          <w:color w:val="auto"/>
          <w:sz w:val="26"/>
          <w:szCs w:val="26"/>
        </w:rPr>
        <w:t>4.3.1 Functional Testing Results</w:t>
      </w:r>
    </w:p>
    <w:p w:rsidR="008D387B" w:rsidRPr="00EA2210" w:rsidRDefault="008D387B" w:rsidP="008D387B">
      <w:r w:rsidRPr="00EA2210">
        <w:t>Functional testing confirmed that the system successfully embeds and retrieves text data without corruption.</w:t>
      </w:r>
    </w:p>
    <w:p w:rsidR="008D387B" w:rsidRPr="00EA2210" w:rsidRDefault="008D387B" w:rsidP="008D387B">
      <w:pPr>
        <w:numPr>
          <w:ilvl w:val="0"/>
          <w:numId w:val="2"/>
        </w:numPr>
        <w:spacing w:line="360" w:lineRule="auto"/>
        <w:jc w:val="both"/>
      </w:pPr>
      <w:r w:rsidRPr="00EA2210">
        <w:rPr>
          <w:b/>
          <w:bCs/>
        </w:rPr>
        <w:t>Test Case 1 (Encryption):</w:t>
      </w:r>
      <w:r w:rsidRPr="00EA2210">
        <w:t xml:space="preserve"> A standard 500x500px Chest X-ray image was uploaded, and a 200-character diagnosis string was input. The system successfully generated a downloadable PNG file.</w:t>
      </w:r>
    </w:p>
    <w:p w:rsidR="008D387B" w:rsidRPr="00EA2210" w:rsidRDefault="008D387B" w:rsidP="008D387B">
      <w:pPr>
        <w:numPr>
          <w:ilvl w:val="0"/>
          <w:numId w:val="2"/>
        </w:numPr>
        <w:spacing w:line="360" w:lineRule="auto"/>
        <w:jc w:val="both"/>
      </w:pPr>
      <w:r w:rsidRPr="00EA2210">
        <w:rPr>
          <w:b/>
          <w:bCs/>
        </w:rPr>
        <w:t>Test Case 2 (Decryption):</w:t>
      </w:r>
      <w:r w:rsidRPr="00EA2210">
        <w:t xml:space="preserve"> The encrypted PNG file was re-uploaded to the decryption module. The system correctly extracted and displayed the 200-character diagnosis text.</w:t>
      </w:r>
    </w:p>
    <w:p w:rsidR="008D387B" w:rsidRPr="00EA2210" w:rsidRDefault="008D387B" w:rsidP="008D387B">
      <w:pPr>
        <w:numPr>
          <w:ilvl w:val="0"/>
          <w:numId w:val="2"/>
        </w:numPr>
        <w:spacing w:line="360" w:lineRule="auto"/>
        <w:jc w:val="both"/>
      </w:pPr>
      <w:r w:rsidRPr="00EA2210">
        <w:rPr>
          <w:b/>
          <w:bCs/>
        </w:rPr>
        <w:t>Test Case 3 (Audit Logging):</w:t>
      </w:r>
      <w:r w:rsidRPr="00EA2210">
        <w:t xml:space="preserve"> Inspection of the </w:t>
      </w:r>
      <w:proofErr w:type="spellStart"/>
      <w:r w:rsidRPr="00EA2210">
        <w:t>Prisma</w:t>
      </w:r>
      <w:proofErr w:type="spellEnd"/>
      <w:r w:rsidRPr="00EA2210">
        <w:t xml:space="preserve"> database revealed that </w:t>
      </w:r>
      <w:proofErr w:type="spellStart"/>
      <w:r w:rsidRPr="00EA2210">
        <w:t>EncryptionEvents</w:t>
      </w:r>
      <w:proofErr w:type="spellEnd"/>
      <w:r w:rsidRPr="00EA2210">
        <w:t xml:space="preserve"> </w:t>
      </w:r>
      <w:bookmarkStart w:id="0" w:name="_GoBack"/>
      <w:bookmarkEnd w:id="0"/>
      <w:r w:rsidRPr="00EA2210">
        <w:t>were correctly logged with accurate timestamps and user IDs, fulfilling the accountability requirement.</w:t>
      </w:r>
    </w:p>
    <w:p w:rsidR="008D387B" w:rsidRPr="00EA2210" w:rsidRDefault="008D387B" w:rsidP="008D387B">
      <w:r w:rsidRPr="00EA2210">
        <w:rPr>
          <w:i/>
          <w:iCs/>
        </w:rPr>
        <w:t>[Figure 4.1: Screenshot of the Encryption Dashboard showing the uploaded X-ray and the diagnosis input field]</w:t>
      </w:r>
    </w:p>
    <w:p w:rsidR="008D387B" w:rsidRPr="00EA2210" w:rsidRDefault="008D387B" w:rsidP="008D387B">
      <w:r w:rsidRPr="00EA2210">
        <w:rPr>
          <w:i/>
          <w:iCs/>
        </w:rPr>
        <w:t>[Figure 4.2: Screenshot of the Decryption Interface displaying the recovered patient diagnosis]</w:t>
      </w:r>
    </w:p>
    <w:p w:rsidR="008D387B" w:rsidRPr="008D387B" w:rsidRDefault="008D387B" w:rsidP="008D387B">
      <w:pPr>
        <w:pStyle w:val="Heading3"/>
        <w:rPr>
          <w:b/>
          <w:color w:val="auto"/>
        </w:rPr>
      </w:pPr>
      <w:r w:rsidRPr="008D387B">
        <w:rPr>
          <w:b/>
          <w:color w:val="auto"/>
        </w:rPr>
        <w:t>4.3.2 Visual Quality and Imperceptibility</w:t>
      </w:r>
    </w:p>
    <w:p w:rsidR="008D387B" w:rsidRPr="00EA2210" w:rsidRDefault="008D387B" w:rsidP="008D387B">
      <w:r w:rsidRPr="00EA2210">
        <w:t xml:space="preserve">To evaluate the imperceptibility of the steganography, the original cover image was compared with the </w:t>
      </w:r>
      <w:proofErr w:type="spellStart"/>
      <w:r w:rsidRPr="00EA2210">
        <w:t>stego</w:t>
      </w:r>
      <w:proofErr w:type="spellEnd"/>
      <w:r w:rsidRPr="00EA2210">
        <w:t>-image. Visual inspection confirmed no perceptible difference between the two images.</w:t>
      </w:r>
    </w:p>
    <w:p w:rsidR="008D387B" w:rsidRPr="00EA2210" w:rsidRDefault="008D387B" w:rsidP="008D387B">
      <w:pPr>
        <w:numPr>
          <w:ilvl w:val="0"/>
          <w:numId w:val="3"/>
        </w:numPr>
        <w:spacing w:line="360" w:lineRule="auto"/>
        <w:jc w:val="both"/>
      </w:pPr>
      <w:r w:rsidRPr="00EA2210">
        <w:rPr>
          <w:b/>
          <w:bCs/>
        </w:rPr>
        <w:t>Histogram Analysis:</w:t>
      </w:r>
      <w:r w:rsidRPr="00EA2210">
        <w:t xml:space="preserve"> A histogram analysis of the pixel intensity distribution showed negligible deviation between the cover and </w:t>
      </w:r>
      <w:proofErr w:type="spellStart"/>
      <w:r w:rsidRPr="00EA2210">
        <w:t>stego</w:t>
      </w:r>
      <w:proofErr w:type="spellEnd"/>
      <w:r w:rsidRPr="00EA2210">
        <w:t>-images, indicating that the LSB modification did not statistically alter the image properties enough to be detected by the naked eye.</w:t>
      </w:r>
    </w:p>
    <w:p w:rsidR="008D387B" w:rsidRPr="00EA2210" w:rsidRDefault="008D387B" w:rsidP="008D387B">
      <w:r w:rsidRPr="00EA2210">
        <w:rPr>
          <w:b/>
          <w:bCs/>
        </w:rPr>
        <w:t>4.4 PERFORMANCE EVALUATION</w:t>
      </w:r>
    </w:p>
    <w:p w:rsidR="008D387B" w:rsidRPr="00EA2210" w:rsidRDefault="008D387B" w:rsidP="008D387B">
      <w:r w:rsidRPr="00EA2210">
        <w:t>The system's efficiency was measured by calculating the time taken to encrypt and decrypt images of varying resolutions.</w:t>
      </w:r>
    </w:p>
    <w:p w:rsidR="008D387B" w:rsidRPr="00EA2210" w:rsidRDefault="008D387B" w:rsidP="008D387B">
      <w:pPr>
        <w:numPr>
          <w:ilvl w:val="0"/>
          <w:numId w:val="4"/>
        </w:numPr>
        <w:spacing w:line="360" w:lineRule="auto"/>
        <w:jc w:val="both"/>
      </w:pPr>
      <w:r w:rsidRPr="00EA2210">
        <w:rPr>
          <w:b/>
          <w:bCs/>
        </w:rPr>
        <w:lastRenderedPageBreak/>
        <w:t>Processing Speed:</w:t>
      </w:r>
      <w:r w:rsidRPr="00EA2210">
        <w:t xml:space="preserve"> For a standard 1MB medical image, the client-side encryption process averaged 150 milliseconds. This aligns with the efficiency goals highlighted by Sharma and </w:t>
      </w:r>
      <w:proofErr w:type="spellStart"/>
      <w:r w:rsidRPr="00EA2210">
        <w:t>Prabha</w:t>
      </w:r>
      <w:proofErr w:type="spellEnd"/>
      <w:r w:rsidRPr="00EA2210">
        <w:t xml:space="preserve"> (2025), demonstrating that client-side execution is viable for real-time clinical use.</w:t>
      </w:r>
    </w:p>
    <w:p w:rsidR="008D387B" w:rsidRPr="00EA2210" w:rsidRDefault="008D387B" w:rsidP="008D387B">
      <w:pPr>
        <w:numPr>
          <w:ilvl w:val="0"/>
          <w:numId w:val="4"/>
        </w:numPr>
        <w:spacing w:line="360" w:lineRule="auto"/>
        <w:jc w:val="both"/>
      </w:pPr>
      <w:r w:rsidRPr="00EA2210">
        <w:rPr>
          <w:b/>
          <w:bCs/>
        </w:rPr>
        <w:t>Peak Signal-to-Noise Ratio (PSNR):</w:t>
      </w:r>
      <w:r w:rsidRPr="00EA2210">
        <w:t xml:space="preserve"> The Mean Squared Error (MSE) between the original and modified images was calculated. The resulting PSNR value averaged above 55 dB, significantly higher than the standard 30 dB threshold for acceptable medical image quality (</w:t>
      </w:r>
      <w:proofErr w:type="spellStart"/>
      <w:r w:rsidRPr="00EA2210">
        <w:t>Kouadri</w:t>
      </w:r>
      <w:proofErr w:type="spellEnd"/>
      <w:r w:rsidRPr="00EA2210">
        <w:t xml:space="preserve"> et al., 2025). This high PSNR confirms that the diagnostic value of the image (ROI) remains intact.</w:t>
      </w:r>
    </w:p>
    <w:p w:rsidR="008D387B" w:rsidRPr="00EA2210" w:rsidRDefault="008D387B" w:rsidP="008D387B">
      <w:r w:rsidRPr="00EA2210">
        <w:rPr>
          <w:b/>
          <w:bCs/>
        </w:rPr>
        <w:t>4.5 DISCUSSION</w:t>
      </w:r>
    </w:p>
    <w:p w:rsidR="008D387B" w:rsidRPr="00EA2210" w:rsidRDefault="008D387B" w:rsidP="008D387B">
      <w:r w:rsidRPr="00EA2210">
        <w:t xml:space="preserve">The results demonstrate that the proposed web-based system effectively balances security, usability, and performance. The high PSNR values confirm that the LSB algorithm, when applied to high-resolution medical images, causes statistically insignificant distortion, preserving the diagnostic utility of the scan. This addresses the concerns raised by </w:t>
      </w:r>
      <w:proofErr w:type="spellStart"/>
      <w:r w:rsidRPr="00EA2210">
        <w:t>Rathi</w:t>
      </w:r>
      <w:proofErr w:type="spellEnd"/>
      <w:r w:rsidRPr="00EA2210">
        <w:t xml:space="preserve"> and </w:t>
      </w:r>
      <w:proofErr w:type="spellStart"/>
      <w:r w:rsidRPr="00EA2210">
        <w:t>Inamdar</w:t>
      </w:r>
      <w:proofErr w:type="spellEnd"/>
      <w:r w:rsidRPr="00EA2210">
        <w:t xml:space="preserve"> (2012) regarding ROI preservation.</w:t>
      </w:r>
    </w:p>
    <w:p w:rsidR="008D387B" w:rsidRPr="00EA2210" w:rsidRDefault="008D387B" w:rsidP="008D387B">
      <w:r w:rsidRPr="00EA2210">
        <w:t xml:space="preserve">Furthermore, the implementation of client-side processing successfully mitigates privacy risks associated with server-side data handling. By keeping the raw patient data within the browser environment, the system adheres to privacy-by-design principles. However, the reliance on the PNG format to prevent compression artifacts remains a necessary constraint; converting the output to JPEG resulted in the loss of the hidden message, confirming the limitations noted in the literature regarding </w:t>
      </w:r>
      <w:proofErr w:type="spellStart"/>
      <w:r w:rsidRPr="00EA2210">
        <w:t>lossy</w:t>
      </w:r>
      <w:proofErr w:type="spellEnd"/>
      <w:r w:rsidRPr="00EA2210">
        <w:t xml:space="preserve"> compression and steganography.</w:t>
      </w:r>
    </w:p>
    <w:p w:rsidR="008D387B" w:rsidRDefault="008D387B" w:rsidP="008D387B">
      <w:pPr>
        <w:spacing w:line="278" w:lineRule="auto"/>
      </w:pPr>
      <w:r>
        <w:br w:type="page"/>
      </w:r>
    </w:p>
    <w:p w:rsidR="00AA2FC9" w:rsidRDefault="00AA2FC9"/>
    <w:sectPr w:rsidR="00AA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313F51"/>
    <w:multiLevelType w:val="multilevel"/>
    <w:tmpl w:val="69F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F5748"/>
    <w:multiLevelType w:val="multilevel"/>
    <w:tmpl w:val="7DF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A5BB6"/>
    <w:multiLevelType w:val="multilevel"/>
    <w:tmpl w:val="2DB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D62CF"/>
    <w:multiLevelType w:val="multilevel"/>
    <w:tmpl w:val="F92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80D"/>
    <w:rsid w:val="000F280D"/>
    <w:rsid w:val="003D4799"/>
    <w:rsid w:val="008D387B"/>
    <w:rsid w:val="00AA2FC9"/>
    <w:rsid w:val="00B0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3CC0A0-EC79-4366-8305-3AD17AB5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280D"/>
    <w:pPr>
      <w:spacing w:line="360" w:lineRule="auto"/>
      <w:jc w:val="center"/>
      <w:outlineLvl w:val="0"/>
    </w:pPr>
    <w:rPr>
      <w:rFonts w:ascii="Times New Roman" w:hAnsi="Times New Roman" w:cs="Times New Roman"/>
      <w:b/>
      <w:bCs/>
      <w:kern w:val="2"/>
      <w:sz w:val="24"/>
      <w:szCs w:val="24"/>
      <w:lang w:val="en-GB"/>
      <w14:ligatures w14:val="standardContextual"/>
    </w:rPr>
  </w:style>
  <w:style w:type="paragraph" w:styleId="Heading2">
    <w:name w:val="heading 2"/>
    <w:basedOn w:val="Normal"/>
    <w:next w:val="Normal"/>
    <w:link w:val="Heading2Char"/>
    <w:uiPriority w:val="9"/>
    <w:semiHidden/>
    <w:unhideWhenUsed/>
    <w:qFormat/>
    <w:rsid w:val="008D38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8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80D"/>
    <w:rPr>
      <w:rFonts w:ascii="Times New Roman" w:hAnsi="Times New Roman" w:cs="Times New Roman"/>
      <w:b/>
      <w:bCs/>
      <w:kern w:val="2"/>
      <w:sz w:val="24"/>
      <w:szCs w:val="24"/>
      <w:lang w:val="en-GB"/>
      <w14:ligatures w14:val="standardContextual"/>
    </w:rPr>
  </w:style>
  <w:style w:type="character" w:customStyle="1" w:styleId="Heading2Char">
    <w:name w:val="Heading 2 Char"/>
    <w:basedOn w:val="DefaultParagraphFont"/>
    <w:link w:val="Heading2"/>
    <w:uiPriority w:val="9"/>
    <w:semiHidden/>
    <w:rsid w:val="008D387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87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2026-06-15T11:10:00Z</dcterms:created>
  <dcterms:modified xsi:type="dcterms:W3CDTF">2026-06-18T13:53:00Z</dcterms:modified>
</cp:coreProperties>
</file>