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99E50" w14:textId="77777777" w:rsidR="009F6A6F" w:rsidRDefault="009F6A6F">
      <w:pPr>
        <w:spacing w:before="2400"/>
      </w:pPr>
    </w:p>
    <w:p w14:paraId="49CB44B2" w14:textId="77777777" w:rsidR="009F6A6F" w:rsidRPr="00A86F5F" w:rsidRDefault="00F807B5">
      <w:pPr>
        <w:jc w:val="center"/>
        <w:rPr>
          <w:lang w:val="es-CO"/>
        </w:rPr>
      </w:pPr>
      <w:r w:rsidRPr="00A86F5F">
        <w:rPr>
          <w:b/>
          <w:bCs/>
          <w:lang w:val="es-CO"/>
        </w:rPr>
        <w:t>Universidad Tecnológica de Santander</w:t>
      </w:r>
    </w:p>
    <w:p w14:paraId="16172E25" w14:textId="77777777" w:rsidR="009F6A6F" w:rsidRPr="00A86F5F" w:rsidRDefault="00F807B5">
      <w:pPr>
        <w:jc w:val="center"/>
        <w:rPr>
          <w:lang w:val="es-CO"/>
        </w:rPr>
      </w:pPr>
      <w:r w:rsidRPr="00A86F5F">
        <w:rPr>
          <w:lang w:val="es-CO"/>
        </w:rPr>
        <w:t>Facultad de Ingeniería de Sistemas</w:t>
      </w:r>
    </w:p>
    <w:p w14:paraId="1251EDE1" w14:textId="77777777" w:rsidR="009F6A6F" w:rsidRPr="00A86F5F" w:rsidRDefault="009F6A6F">
      <w:pPr>
        <w:spacing w:before="720"/>
        <w:rPr>
          <w:lang w:val="es-CO"/>
        </w:rPr>
      </w:pPr>
    </w:p>
    <w:p w14:paraId="6C1F7932" w14:textId="77777777" w:rsidR="009F6A6F" w:rsidRPr="00A86F5F" w:rsidRDefault="00F807B5">
      <w:pPr>
        <w:jc w:val="center"/>
        <w:rPr>
          <w:lang w:val="es-CO"/>
        </w:rPr>
      </w:pPr>
      <w:r w:rsidRPr="00A86F5F">
        <w:rPr>
          <w:b/>
          <w:bCs/>
          <w:lang w:val="es-CO"/>
        </w:rPr>
        <w:t>Plataforma de Comercio de Energía</w:t>
      </w:r>
    </w:p>
    <w:p w14:paraId="0E7976AB" w14:textId="77777777" w:rsidR="009F6A6F" w:rsidRPr="00A86F5F" w:rsidRDefault="009F6A6F">
      <w:pPr>
        <w:spacing w:before="720"/>
        <w:rPr>
          <w:lang w:val="es-CO"/>
        </w:rPr>
      </w:pPr>
    </w:p>
    <w:p w14:paraId="64CA2934" w14:textId="77777777" w:rsidR="009F6A6F" w:rsidRPr="00A86F5F" w:rsidRDefault="00F807B5">
      <w:pPr>
        <w:jc w:val="center"/>
        <w:rPr>
          <w:lang w:val="es-CO"/>
        </w:rPr>
      </w:pPr>
      <w:r w:rsidRPr="00A86F5F">
        <w:rPr>
          <w:lang w:val="es-CO"/>
        </w:rPr>
        <w:t>Marlon Sandoval Corredor</w:t>
      </w:r>
    </w:p>
    <w:p w14:paraId="3A9B9ABD" w14:textId="77777777" w:rsidR="009F6A6F" w:rsidRPr="00A86F5F" w:rsidRDefault="00F807B5">
      <w:pPr>
        <w:jc w:val="center"/>
        <w:rPr>
          <w:lang w:val="es-CO"/>
        </w:rPr>
      </w:pPr>
      <w:r w:rsidRPr="00A86F5F">
        <w:rPr>
          <w:lang w:val="es-CO"/>
        </w:rPr>
        <w:t>Johan Styvens Ferreira Sierra</w:t>
      </w:r>
    </w:p>
    <w:p w14:paraId="7E8C1F3F" w14:textId="77777777" w:rsidR="009F6A6F" w:rsidRPr="00A86F5F" w:rsidRDefault="009F6A6F">
      <w:pPr>
        <w:spacing w:before="720"/>
        <w:rPr>
          <w:lang w:val="es-CO"/>
        </w:rPr>
      </w:pPr>
    </w:p>
    <w:p w14:paraId="6097A4E0" w14:textId="77777777" w:rsidR="009F6A6F" w:rsidRPr="00A86F5F" w:rsidRDefault="00F807B5">
      <w:pPr>
        <w:jc w:val="center"/>
        <w:rPr>
          <w:lang w:val="es-CO"/>
        </w:rPr>
      </w:pPr>
      <w:r w:rsidRPr="00A86F5F">
        <w:rPr>
          <w:lang w:val="es-CO"/>
        </w:rPr>
        <w:t>Ingeniería de Sistemas</w:t>
      </w:r>
    </w:p>
    <w:p w14:paraId="349D2248" w14:textId="77777777" w:rsidR="009F6A6F" w:rsidRPr="00A86F5F" w:rsidRDefault="00F807B5">
      <w:pPr>
        <w:jc w:val="center"/>
        <w:rPr>
          <w:lang w:val="es-CO"/>
        </w:rPr>
      </w:pPr>
      <w:r w:rsidRPr="00A86F5F">
        <w:rPr>
          <w:lang w:val="es-CO"/>
        </w:rPr>
        <w:t>Patrones de Diseño de Software</w:t>
      </w:r>
    </w:p>
    <w:p w14:paraId="0B38F622" w14:textId="77777777" w:rsidR="009F6A6F" w:rsidRPr="00A86F5F" w:rsidRDefault="00F807B5">
      <w:pPr>
        <w:jc w:val="center"/>
        <w:rPr>
          <w:lang w:val="es-CO"/>
        </w:rPr>
      </w:pPr>
      <w:r w:rsidRPr="00A86F5F">
        <w:rPr>
          <w:lang w:val="es-CO"/>
        </w:rPr>
        <w:t>Unidades Tecnológicas de Santander</w:t>
      </w:r>
    </w:p>
    <w:p w14:paraId="23471EE4" w14:textId="77777777" w:rsidR="009F6A6F" w:rsidRPr="00A86F5F" w:rsidRDefault="00F807B5">
      <w:pPr>
        <w:jc w:val="center"/>
        <w:rPr>
          <w:lang w:val="es-CO"/>
        </w:rPr>
      </w:pPr>
      <w:r w:rsidRPr="00A86F5F">
        <w:rPr>
          <w:lang w:val="es-CO"/>
        </w:rPr>
        <w:t>2026</w:t>
      </w:r>
    </w:p>
    <w:p w14:paraId="7A78CE91" w14:textId="77777777" w:rsidR="009F6A6F" w:rsidRPr="00A86F5F" w:rsidRDefault="009F6A6F">
      <w:pPr>
        <w:pageBreakBefore/>
        <w:rPr>
          <w:lang w:val="es-CO"/>
        </w:rPr>
      </w:pPr>
    </w:p>
    <w:p w14:paraId="0799844B"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2774EF37"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4C09CCC6"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F019FD2"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6C5D1799"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4A5F4064"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3362740"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0F8CA3CF"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17502B5" w14:textId="77777777" w:rsidR="009F6A6F" w:rsidRPr="00A86F5F" w:rsidRDefault="00F807B5">
      <w:pPr>
        <w:tabs>
          <w:tab w:val="right" w:leader="dot" w:pos="9360"/>
        </w:tabs>
        <w:spacing w:after="80" w:line="360" w:lineRule="auto"/>
        <w:ind w:left="720"/>
        <w:rPr>
          <w:lang w:val="es-CO"/>
        </w:rPr>
      </w:pPr>
      <w:r w:rsidRPr="00A86F5F">
        <w:rPr>
          <w:i/>
          <w:iCs/>
          <w:lang w:val="es-CO"/>
        </w:rPr>
        <w:t>Objetivos Específicos</w:t>
      </w:r>
      <w:r w:rsidRPr="00A86F5F">
        <w:rPr>
          <w:lang w:val="es-CO"/>
        </w:rPr>
        <w:tab/>
      </w:r>
      <w:r>
        <w:fldChar w:fldCharType="begin"/>
      </w:r>
      <w:r w:rsidRPr="00A86F5F">
        <w:rPr>
          <w:lang w:val="es-CO"/>
        </w:rPr>
        <w:instrText>PAGEREF bm_objetivos_especificos \h</w:instrText>
      </w:r>
      <w:r>
        <w:fldChar w:fldCharType="separate"/>
      </w:r>
      <w:r w:rsidR="00A86F5F" w:rsidRPr="00A86F5F">
        <w:rPr>
          <w:noProof/>
          <w:lang w:val="es-CO"/>
        </w:rPr>
        <w:t>1</w:t>
      </w:r>
      <w:r>
        <w:fldChar w:fldCharType="end"/>
      </w:r>
    </w:p>
    <w:p w14:paraId="20F5B0AC"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0C8784F0"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4603A57B"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14F045AA"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60AD4666"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72A75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338BCC11"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15207907"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19CFB4A6"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051F322"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72E94D58"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7B491BAE"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3EB7E603"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2FFFC80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02AA4EB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5A9AEB4B" w14:textId="77777777" w:rsidR="005557E6" w:rsidRPr="00A86F5F" w:rsidRDefault="00F807B5">
      <w:pPr>
        <w:tabs>
          <w:tab w:val="right" w:leader="dot" w:pos="9360"/>
        </w:tabs>
        <w:spacing w:after="80" w:line="360" w:lineRule="auto"/>
        <w:ind w:left="360"/>
        <w:rPr>
          <w:lang w:val="es-CO"/>
        </w:rPr>
      </w:pPr>
      <w:r w:rsidRPr="00A86F5F">
        <w:rPr>
          <w:lang w:val="es-CO"/>
        </w:rPr>
        <w:lastRenderedPageBreak/>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04417F28"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5FB7E3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2C8D0737"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95A9F00"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64928A8E"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64DA5555"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27087F5D"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0C0AD25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6339531"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53EF46E0"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1D7EE38E"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27EC92C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39C8C8F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66D2ADA7"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3B5CDE86"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74D18202"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247583E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B532F61"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514D87F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2666B00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Adapter en el Cobro de Pagos</w:t>
      </w:r>
      <w:r w:rsidRPr="00A86F5F">
        <w:rPr>
          <w:lang w:val="es-CO"/>
        </w:rPr>
        <w:tab/>
      </w:r>
      <w:r>
        <w:fldChar w:fldCharType="begin"/>
      </w:r>
      <w:r w:rsidRPr="00A86F5F">
        <w:rPr>
          <w:lang w:val="es-CO"/>
        </w:rPr>
        <w:instrText>PAGEREF bm_adapter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bm_adapter_problema \h</w:instrText>
      </w:r>
      <w:r>
        <w:fldChar w:fldCharType="separate"/>
      </w:r>
      <w:r w:rsidR="00A86F5F" w:rsidRPr="00A86F5F">
        <w:rPr>
          <w:noProof/>
          <w:lang w:val="es-CO"/>
        </w:rPr>
        <w:t>1</w:t>
      </w:r>
      <w:r>
        <w:fldChar w:fldCharType="end"/>
      </w:r>
    </w:p>
    <w:p w14:paraId="07BCD23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bm_adapter_solucion \h</w:instrText>
      </w:r>
      <w:r>
        <w:fldChar w:fldCharType="separate"/>
      </w:r>
      <w:r w:rsidR="00A86F5F" w:rsidRPr="00A86F5F">
        <w:rPr>
          <w:noProof/>
          <w:lang w:val="es-CO"/>
        </w:rPr>
        <w:t>1</w:t>
      </w:r>
      <w:r>
        <w:fldChar w:fldCharType="end"/>
      </w:r>
    </w:p>
    <w:p w14:paraId="71D96C28"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bm_adapter_gana \h</w:instrText>
      </w:r>
      <w:r>
        <w:fldChar w:fldCharType="separate"/>
      </w:r>
      <w:r w:rsidR="00A86F5F" w:rsidRPr="00A86F5F">
        <w:rPr>
          <w:noProof/>
          <w:lang w:val="es-CO"/>
        </w:rPr>
        <w:t>1</w:t>
      </w:r>
      <w:r>
        <w:fldChar w:fldCharType="end"/>
      </w:r>
    </w:p>
    <w:p w14:paraId="3D17351D"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bm_adapter_justificacion \h</w:instrText>
      </w:r>
      <w:r>
        <w:fldChar w:fldCharType="separate"/>
      </w:r>
      <w:r w:rsidR="00A86F5F" w:rsidRPr="00A86F5F">
        <w:rPr>
          <w:noProof/>
          <w:lang w:val="es-CO"/>
        </w:rPr>
        <w:t>1</w:t>
      </w:r>
      <w:r>
        <w:fldChar w:fldCharType="end"/>
      </w:r>
    </w:p>
    <w:p w14:paraId="3E5D79AB"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bm_adapter_evaluacion \h</w:instrText>
      </w:r>
      <w:r>
        <w:fldChar w:fldCharType="separate"/>
      </w:r>
      <w:r w:rsidR="00A86F5F" w:rsidRPr="00A86F5F">
        <w:rPr>
          <w:noProof/>
          <w:lang w:val="es-CO"/>
        </w:rPr>
        <w:t>1</w:t>
      </w:r>
      <w:r>
        <w:fldChar w:fldCharType="end"/>
      </w:r>
    </w:p>
    <w:p w14:paraId="231170B0"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Validación del Patrón</w:t>
      </w:r>
      <w:r w:rsidRPr="00A86F5F">
        <w:rPr>
          <w:lang w:val="es-CO"/>
        </w:rPr>
        <w:tab/>
      </w:r>
      <w:r>
        <w:fldChar w:fldCharType="begin"/>
      </w:r>
      <w:r w:rsidRPr="00A86F5F">
        <w:rPr>
          <w:lang w:val="es-CO"/>
        </w:rPr>
        <w:instrText>PAGEREF bm_adapter_validacion \h</w:instrText>
      </w:r>
      <w:r>
        <w:fldChar w:fldCharType="separate"/>
      </w:r>
      <w:r w:rsidR="00A86F5F" w:rsidRPr="00A86F5F">
        <w:rPr>
          <w:noProof/>
          <w:lang w:val="es-CO"/>
        </w:rPr>
        <w:t>1</w:t>
      </w:r>
      <w:r>
        <w:fldChar w:fldCharType="end"/>
      </w:r>
    </w:p>
    <w:p w14:paraId="6F1CC21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3D4DCD82"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CD1CB11" w14:textId="77777777" w:rsidR="009F6A6F" w:rsidRPr="00A86F5F" w:rsidRDefault="009F6A6F">
      <w:pPr>
        <w:pageBreakBefore/>
        <w:rPr>
          <w:lang w:val="es-CO"/>
        </w:rPr>
      </w:pPr>
    </w:p>
    <w:p w14:paraId="47683905"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46059C0"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7F5FC18F" w14:textId="77777777" w:rsidR="005557E6" w:rsidRPr="00A86F5F" w:rsidRDefault="00F807B5">
      <w:pPr>
        <w:tabs>
          <w:tab w:val="right" w:leader="dot" w:pos="9360"/>
        </w:tabs>
        <w:spacing w:after="80" w:line="360" w:lineRule="auto"/>
        <w:ind w:left="360" w:hanging="360"/>
        <w:rPr>
          <w:lang w:val="es-CO"/>
        </w:rPr>
      </w:pPr>
      <w:r w:rsidRPr="00A86F5F">
        <w:rPr>
          <w:lang w:val="es-CO"/>
        </w:rPr>
        <w:t>Figura 2. Diagrama UML de clases del patrón Singleton aplicado en PlataformaEnergia</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17918E9A" w14:textId="77777777" w:rsidR="009F6A6F" w:rsidRPr="00A86F5F" w:rsidRDefault="00F807B5">
      <w:pPr>
        <w:tabs>
          <w:tab w:val="right" w:leader="dot" w:pos="9360"/>
        </w:tabs>
        <w:spacing w:after="80" w:line="360" w:lineRule="auto"/>
        <w:ind w:left="360" w:hanging="360"/>
        <w:rPr>
          <w:lang w:val="es-CO"/>
        </w:rPr>
      </w:pPr>
      <w:r w:rsidRPr="00A86F5F">
        <w:rPr>
          <w:lang w:val="es-CO"/>
        </w:rPr>
        <w:t>Figura 3. Plataforma Voltia en ejecución, evidenciando el estado compartido gestionado por el Singleton</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61862F7" w14:textId="77777777" w:rsidR="009F6A6F" w:rsidRPr="00A86F5F" w:rsidRDefault="00F807B5">
      <w:pPr>
        <w:tabs>
          <w:tab w:val="right" w:leader="dot" w:pos="9360"/>
        </w:tabs>
        <w:spacing w:after="80" w:line="360" w:lineRule="auto"/>
        <w:ind w:left="360" w:hanging="360"/>
        <w:rPr>
          <w:lang w:val="es-CO"/>
        </w:rPr>
      </w:pPr>
      <w:r w:rsidRPr="00A86F5F">
        <w:rPr>
          <w:lang w:val="es-CO"/>
        </w:rPr>
        <w:t>Figura 4. Código fuente de la metaclase SingletonMeta en el archivo plataforma.py del proyecto</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3099805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Singleton</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0BDD3E95" w14:textId="77777777" w:rsidR="005557E6" w:rsidRPr="00A86F5F" w:rsidRDefault="00F807B5">
      <w:pPr>
        <w:tabs>
          <w:tab w:val="right" w:leader="dot" w:pos="9360"/>
        </w:tabs>
        <w:spacing w:after="80" w:line="360" w:lineRule="auto"/>
        <w:ind w:left="360" w:hanging="360"/>
        <w:rPr>
          <w:lang w:val="es-CO"/>
        </w:rPr>
      </w:pPr>
      <w:r w:rsidRPr="00A86F5F">
        <w:rPr>
          <w:lang w:val="es-CO"/>
        </w:rPr>
        <w:t>Figura 6. Fábrica abstracta DispositivoIoTFactory y una de sus fábricas concretas en factory_method.py</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41B69DB7" w14:textId="77777777" w:rsidR="005557E6" w:rsidRPr="00A86F5F" w:rsidRDefault="00F807B5">
      <w:pPr>
        <w:tabs>
          <w:tab w:val="right" w:leader="dot" w:pos="9360"/>
        </w:tabs>
        <w:spacing w:after="80" w:line="360" w:lineRule="auto"/>
        <w:ind w:left="360" w:hanging="360"/>
        <w:rPr>
          <w:lang w:val="es-CO"/>
        </w:rPr>
      </w:pPr>
      <w:r w:rsidRPr="00A86F5F">
        <w:rPr>
          <w:lang w:val="es-CO"/>
        </w:rPr>
        <w:t>Figura 7. Diagrama UML de clases del patrón Factory Method aplicado a los dispositivos IoT</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15CD492E" w14:textId="77777777" w:rsidR="009F6A6F" w:rsidRPr="00A86F5F" w:rsidRDefault="00F807B5">
      <w:pPr>
        <w:tabs>
          <w:tab w:val="right" w:leader="dot" w:pos="9360"/>
        </w:tabs>
        <w:spacing w:after="80" w:line="360" w:lineRule="auto"/>
        <w:ind w:left="360" w:hanging="360"/>
        <w:rPr>
          <w:lang w:val="es-CO"/>
        </w:rPr>
      </w:pPr>
      <w:r w:rsidRPr="00A86F5F">
        <w:rPr>
          <w:lang w:val="es-CO"/>
        </w:rPr>
        <w:t>Figura 8. Resultados de la ejecución de las pruebas unitarias del patrón Factory Method</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7F7D1910" w14:textId="77777777" w:rsidR="009F6A6F" w:rsidRPr="00A86F5F" w:rsidRDefault="00F807B5">
      <w:pPr>
        <w:tabs>
          <w:tab w:val="right" w:leader="dot" w:pos="9360"/>
        </w:tabs>
        <w:spacing w:after="80" w:line="360" w:lineRule="auto"/>
        <w:ind w:left="360" w:hanging="360"/>
        <w:rPr>
          <w:lang w:val="es-CO"/>
        </w:rPr>
      </w:pPr>
      <w:r w:rsidRPr="00A86F5F">
        <w:rPr>
          <w:lang w:val="es-CO"/>
        </w:rPr>
        <w:t>Figura 9. Documentación interactiva (Swagger) de los endpoints de dispositivos IoT de la API</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7D377338" w14:textId="77777777" w:rsidR="009F6A6F" w:rsidRPr="00A86F5F" w:rsidRDefault="00F807B5">
      <w:pPr>
        <w:tabs>
          <w:tab w:val="right" w:leader="dot" w:pos="9360"/>
        </w:tabs>
        <w:spacing w:after="80" w:line="360" w:lineRule="auto"/>
        <w:ind w:left="360" w:hanging="360"/>
        <w:rPr>
          <w:lang w:val="es-CO"/>
        </w:rPr>
      </w:pPr>
      <w:r w:rsidRPr="00A86F5F">
        <w:rPr>
          <w:lang w:val="es-CO"/>
        </w:rPr>
        <w:t>Figura 10. Interfaz de la plataforma para conectar un dispositivo IoT seleccionando su tipo</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534C27A6" w14:textId="77777777" w:rsidR="005557E6" w:rsidRPr="00A86F5F" w:rsidRDefault="00F807B5">
      <w:pPr>
        <w:tabs>
          <w:tab w:val="right" w:leader="dot" w:pos="9360"/>
        </w:tabs>
        <w:spacing w:after="80" w:line="360" w:lineRule="auto"/>
        <w:ind w:left="360" w:hanging="360"/>
        <w:rPr>
          <w:lang w:val="es-CO"/>
        </w:rPr>
      </w:pPr>
      <w:r w:rsidRPr="00A86F5F">
        <w:rPr>
          <w:lang w:val="es-CO"/>
        </w:rPr>
        <w:t>Figura 11. Fábrica abstracta CanalNotificacionFactory y una de sus fábricas concretas en notificaciones.py</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2B99F255" w14:textId="77777777" w:rsidR="005557E6" w:rsidRPr="00A86F5F" w:rsidRDefault="00F807B5">
      <w:pPr>
        <w:tabs>
          <w:tab w:val="right" w:leader="dot" w:pos="9360"/>
        </w:tabs>
        <w:spacing w:after="80" w:line="360" w:lineRule="auto"/>
        <w:ind w:left="360" w:hanging="360"/>
        <w:rPr>
          <w:lang w:val="es-CO"/>
        </w:rPr>
      </w:pPr>
      <w:r w:rsidRPr="00A86F5F">
        <w:rPr>
          <w:lang w:val="es-CO"/>
        </w:rPr>
        <w:t>Figura 12. Diagrama UML de clases del patrón Abstract Factory aplicado a los canales de notificación</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BF2775A"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Abstract Factory</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2FD994A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 los endpoints de notificaciones de la API</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4929C102"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mostrando un mismo aviso con el formato de cada canal</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61DE55D9" w14:textId="77777777" w:rsidR="005557E6" w:rsidRPr="00A86F5F" w:rsidRDefault="00F807B5">
      <w:pPr>
        <w:tabs>
          <w:tab w:val="right" w:leader="dot" w:pos="9360"/>
        </w:tabs>
        <w:spacing w:after="80" w:line="360" w:lineRule="auto"/>
        <w:ind w:left="360" w:hanging="360"/>
        <w:rPr>
          <w:lang w:val="es-CO"/>
        </w:rPr>
      </w:pPr>
      <w:r w:rsidRPr="00A86F5F">
        <w:rPr>
          <w:lang w:val="es-CO"/>
        </w:rPr>
        <w:t>Figura 16. Builder abstracto ReporteBuilder y el director DirectorReportes en reportes.py</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99043CB"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Builder aplicado a la generación de reportes energéticos</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1E85940C" w14:textId="77777777" w:rsidR="005557E6" w:rsidRPr="00A86F5F" w:rsidRDefault="00F807B5">
      <w:pPr>
        <w:tabs>
          <w:tab w:val="right" w:leader="dot" w:pos="9360"/>
        </w:tabs>
        <w:spacing w:after="80" w:line="360" w:lineRule="auto"/>
        <w:ind w:left="360" w:hanging="360"/>
        <w:rPr>
          <w:lang w:val="es-CO"/>
        </w:rPr>
      </w:pPr>
      <w:r w:rsidRPr="00A86F5F">
        <w:rPr>
          <w:lang w:val="es-CO"/>
        </w:rPr>
        <w:t>Figura 18. Resultados de la ejecución de las pruebas unitarias del patrón Builder</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058D46E9"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Documentación interactiva (Swagger) del endpoint de generación de reportes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7E6151D" w14:textId="77777777" w:rsidR="005557E6" w:rsidRPr="00A86F5F" w:rsidRDefault="00F807B5">
      <w:pPr>
        <w:tabs>
          <w:tab w:val="right" w:leader="dot" w:pos="9360"/>
        </w:tabs>
        <w:spacing w:after="80" w:line="360" w:lineRule="auto"/>
        <w:ind w:left="360" w:hanging="360"/>
        <w:rPr>
          <w:lang w:val="es-CO"/>
        </w:rPr>
      </w:pPr>
      <w:r w:rsidRPr="00A86F5F">
        <w:rPr>
          <w:lang w:val="es-CO"/>
        </w:rPr>
        <w:t>Figura 20. Interfaz de la plataforma generando un reporte energético en distintos formatos</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70C4C369" w14:textId="77777777" w:rsidR="005557E6" w:rsidRPr="00A86F5F" w:rsidRDefault="00F807B5">
      <w:pPr>
        <w:tabs>
          <w:tab w:val="right" w:leader="dot" w:pos="9360"/>
        </w:tabs>
        <w:spacing w:after="80" w:line="360" w:lineRule="auto"/>
        <w:ind w:left="360" w:hanging="360"/>
        <w:rPr>
          <w:lang w:val="es-CO"/>
        </w:rPr>
      </w:pPr>
      <w:r w:rsidRPr="00A86F5F">
        <w:rPr>
          <w:lang w:val="es-CO"/>
        </w:rPr>
        <w:lastRenderedPageBreak/>
        <w:t>Figura 21. Método clonar() de DispositivoIoT en prototype.py</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47899718" w14:textId="77777777" w:rsidR="005557E6" w:rsidRPr="00A86F5F" w:rsidRDefault="00F807B5">
      <w:pPr>
        <w:tabs>
          <w:tab w:val="right" w:leader="dot" w:pos="9360"/>
        </w:tabs>
        <w:spacing w:after="80" w:line="360" w:lineRule="auto"/>
        <w:ind w:left="360" w:hanging="360"/>
        <w:rPr>
          <w:lang w:val="es-CO"/>
        </w:rPr>
      </w:pPr>
      <w:r w:rsidRPr="00A86F5F">
        <w:rPr>
          <w:lang w:val="es-CO"/>
        </w:rPr>
        <w:t>Figura 22. Diagrama UML de clases del patrón Prototype aplicado a los dispositivos IoT</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0476489E" w14:textId="77777777" w:rsidR="005557E6" w:rsidRPr="00A86F5F" w:rsidRDefault="00F807B5">
      <w:pPr>
        <w:tabs>
          <w:tab w:val="right" w:leader="dot" w:pos="9360"/>
        </w:tabs>
        <w:spacing w:after="80" w:line="360" w:lineRule="auto"/>
        <w:ind w:left="360" w:hanging="360"/>
        <w:rPr>
          <w:lang w:val="es-CO"/>
        </w:rPr>
      </w:pPr>
      <w:r w:rsidRPr="00A86F5F">
        <w:rPr>
          <w:lang w:val="es-CO"/>
        </w:rPr>
        <w:t>Figura 23. Resultados de la ejecución de las pruebas unitarias del patrón Prototype</w:t>
      </w:r>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48CC8128" w14:textId="77777777" w:rsidR="005557E6" w:rsidRPr="00A86F5F" w:rsidRDefault="00F807B5">
      <w:pPr>
        <w:tabs>
          <w:tab w:val="right" w:leader="dot" w:pos="9360"/>
        </w:tabs>
        <w:spacing w:after="80" w:line="360" w:lineRule="auto"/>
        <w:ind w:left="360" w:hanging="360"/>
        <w:rPr>
          <w:lang w:val="es-CO"/>
        </w:rPr>
      </w:pPr>
      <w:r w:rsidRPr="00A86F5F">
        <w:rPr>
          <w:lang w:val="es-CO"/>
        </w:rPr>
        <w:t>Figura 24. Interfaz de la plataforma para clonar un dispositivo IoT ya calibrado</w:t>
      </w:r>
      <w:r w:rsidRPr="00A86F5F">
        <w:rPr>
          <w:lang w:val="es-CO"/>
        </w:rPr>
        <w:tab/>
      </w:r>
      <w:r>
        <w:fldChar w:fldCharType="begin"/>
      </w:r>
      <w:r w:rsidRPr="00A86F5F">
        <w:rPr>
          <w:lang w:val="es-CO"/>
        </w:rPr>
        <w:instrText>PAGEREF bm_fig24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Figura 25. Adapters AdaptadorStripe y AdaptadorPayU implementando PasarelaPago en pagos.py</w:t>
      </w:r>
      <w:r w:rsidRPr="00A86F5F">
        <w:rPr>
          <w:lang w:val="es-CO"/>
        </w:rPr>
        <w:tab/>
      </w:r>
      <w:r>
        <w:fldChar w:fldCharType="begin"/>
      </w:r>
      <w:r w:rsidRPr="00A86F5F">
        <w:rPr>
          <w:lang w:val="es-CO"/>
        </w:rPr>
        <w:instrText>PAGEREF bm_fig25 \h</w:instrText>
      </w:r>
      <w:r>
        <w:fldChar w:fldCharType="separate"/>
      </w:r>
      <w:r w:rsidR="00A86F5F" w:rsidRPr="00A86F5F">
        <w:rPr>
          <w:noProof/>
          <w:lang w:val="es-CO"/>
        </w:rPr>
        <w:t>1</w:t>
      </w:r>
      <w:r>
        <w:fldChar w:fldCharType="end"/>
      </w:r>
    </w:p>
    <w:p w14:paraId="300F8C1F" w14:textId="77777777" w:rsidR="005557E6" w:rsidRPr="00A86F5F" w:rsidRDefault="00F807B5">
      <w:pPr>
        <w:tabs>
          <w:tab w:val="right" w:leader="dot" w:pos="9360"/>
        </w:tabs>
        <w:spacing w:after="80" w:line="360" w:lineRule="auto"/>
        <w:ind w:left="360" w:hanging="360"/>
        <w:rPr>
          <w:lang w:val="es-CO"/>
        </w:rPr>
      </w:pPr>
      <w:r w:rsidRPr="00A86F5F">
        <w:rPr>
          <w:lang w:val="es-CO"/>
        </w:rPr>
        <w:t>Figura 26. Interfaz de la plataforma: pestaña Pagos con la pasarela PayU seleccionada y sin cobros todavía</w:t>
      </w:r>
      <w:r w:rsidRPr="00A86F5F">
        <w:rPr>
          <w:lang w:val="es-CO"/>
        </w:rPr>
        <w:tab/>
      </w:r>
      <w:r>
        <w:fldChar w:fldCharType="begin"/>
      </w:r>
      <w:r w:rsidRPr="00A86F5F">
        <w:rPr>
          <w:lang w:val="es-CO"/>
        </w:rPr>
        <w:instrText>PAGEREF bm_fig26 \h</w:instrText>
      </w:r>
      <w:r>
        <w:fldChar w:fldCharType="separate"/>
      </w:r>
      <w:r w:rsidR="00A86F5F" w:rsidRPr="00A86F5F">
        <w:rPr>
          <w:noProof/>
          <w:lang w:val="es-CO"/>
        </w:rPr>
        <w:t>1</w:t>
      </w:r>
      <w:r>
        <w:fldChar w:fldCharType="end"/>
      </w:r>
    </w:p>
    <w:p w14:paraId="5F7F6105" w14:textId="77777777" w:rsidR="005557E6" w:rsidRPr="00A86F5F" w:rsidRDefault="00F807B5">
      <w:pPr>
        <w:tabs>
          <w:tab w:val="right" w:leader="dot" w:pos="9360"/>
        </w:tabs>
        <w:spacing w:after="80" w:line="360" w:lineRule="auto"/>
        <w:ind w:left="360" w:hanging="360"/>
        <w:rPr>
          <w:lang w:val="es-CO"/>
        </w:rPr>
      </w:pPr>
      <w:r w:rsidRPr="00A86F5F">
        <w:rPr>
          <w:lang w:val="es-CO"/>
        </w:rPr>
        <w:t>Figura 27. Interfaz de la plataforma: historial de pagos cobrados por Stripe tras ejecutar la subasta</w:t>
      </w:r>
      <w:r w:rsidRPr="00A86F5F">
        <w:rPr>
          <w:lang w:val="es-CO"/>
        </w:rPr>
        <w:tab/>
      </w:r>
      <w:r>
        <w:fldChar w:fldCharType="begin"/>
      </w:r>
      <w:r w:rsidRPr="00A86F5F">
        <w:rPr>
          <w:lang w:val="es-CO"/>
        </w:rPr>
        <w:instrText>PAGEREF bm_fig27 \h</w:instrText>
      </w:r>
      <w:r>
        <w:fldChar w:fldCharType="separate"/>
      </w:r>
      <w:r w:rsidR="00A86F5F" w:rsidRPr="00A86F5F">
        <w:rPr>
          <w:noProof/>
          <w:lang w:val="es-CO"/>
        </w:rPr>
        <w:t>1</w:t>
      </w:r>
      <w:r>
        <w:fldChar w:fldCharType="end"/>
      </w:r>
    </w:p>
    <w:p w14:paraId="34B9DBE7" w14:textId="77777777" w:rsidR="005557E6" w:rsidRPr="00A86F5F" w:rsidRDefault="00F807B5">
      <w:pPr>
        <w:tabs>
          <w:tab w:val="right" w:leader="dot" w:pos="9360"/>
        </w:tabs>
        <w:spacing w:after="80" w:line="360" w:lineRule="auto"/>
        <w:ind w:left="360" w:hanging="360"/>
        <w:rPr>
          <w:lang w:val="es-CO"/>
        </w:rPr>
      </w:pPr>
      <w:r w:rsidRPr="00A86F5F">
        <w:rPr>
          <w:lang w:val="es-CO"/>
        </w:rPr>
        <w:t>Figura 28. Interfaz de la plataforma: pestaña Mercado con el libro de órdenes tras varias subastas ejecutadas</w:t>
      </w:r>
      <w:r w:rsidRPr="00A86F5F">
        <w:rPr>
          <w:lang w:val="es-CO"/>
        </w:rPr>
        <w:tab/>
      </w:r>
      <w:r>
        <w:fldChar w:fldCharType="begin"/>
      </w:r>
      <w:r w:rsidRPr="00A86F5F">
        <w:rPr>
          <w:lang w:val="es-CO"/>
        </w:rPr>
        <w:instrText>PAGEREF bm_fig28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29. Interfaz de la plataforma: historial de pagos combinando cobros de Stripe y PayU</w:t>
      </w:r>
      <w:r w:rsidRPr="00A86F5F">
        <w:rPr>
          <w:lang w:val="es-CO"/>
        </w:rPr>
        <w:tab/>
      </w:r>
      <w:r>
        <w:fldChar w:fldCharType="begin"/>
      </w:r>
      <w:r w:rsidRPr="00A86F5F">
        <w:rPr>
          <w:lang w:val="es-CO"/>
        </w:rPr>
        <w:instrText>PAGEREF bm_fig29 \h</w:instrText>
      </w:r>
      <w:r>
        <w:fldChar w:fldCharType="separate"/>
      </w:r>
      <w:r w:rsidR="00A86F5F" w:rsidRPr="00A86F5F">
        <w:rPr>
          <w:noProof/>
          <w:lang w:val="es-CO"/>
        </w:rPr>
        <w:t>1</w:t>
      </w:r>
      <w:r>
        <w:fldChar w:fldCharType="end"/>
      </w:r>
    </w:p>
    <w:p w14:paraId="2044CA03" w14:textId="77777777" w:rsidR="009F6A6F" w:rsidRPr="00A86F5F" w:rsidRDefault="009F6A6F">
      <w:pPr>
        <w:pageBreakBefore/>
        <w:rPr>
          <w:lang w:val="es-CO"/>
        </w:rPr>
      </w:pPr>
    </w:p>
    <w:p w14:paraId="0A06A318"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3BAB8691"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seis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y el patrón Adapter, que integra pasarelas de pago externas (Stripe, PayU) con interfaces incompatibles bajo una interfaz uniforme.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E564104"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Adapter, patrones de diseño, IoT, arquitectura de software, principio abierto/cerrado.</w:t>
      </w:r>
    </w:p>
    <w:p w14:paraId="0E091637" w14:textId="77777777" w:rsidR="009F6A6F" w:rsidRPr="00A86F5F" w:rsidRDefault="009F6A6F">
      <w:pPr>
        <w:pageBreakBefore/>
        <w:rPr>
          <w:lang w:val="es-CO"/>
        </w:rPr>
      </w:pPr>
    </w:p>
    <w:p w14:paraId="0DA5F4B4"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32A96420" w14:textId="77777777" w:rsidR="00A86F5F" w:rsidRPr="00A86F5F" w:rsidRDefault="00A86F5F">
      <w:pPr>
        <w:pStyle w:val="Ttulo1"/>
        <w:spacing w:before="240" w:after="240" w:line="480" w:lineRule="auto"/>
        <w:jc w:val="center"/>
        <w:rPr>
          <w:lang w:val="es-CO"/>
        </w:rPr>
      </w:pPr>
    </w:p>
    <w:p w14:paraId="2772E516"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DCB3F13"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793FC40B"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1E50DBD9"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1F0EE56E"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19847F62"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0B17A4F4"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251FC9A8"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F880188"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2FAF8D88"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CD56D0C"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22C572FA"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0BD89FFD"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107E651C"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5BF99F7D"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126860B8"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4953324F"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17BDD4C6"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68985BC3"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38052BA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396830AF"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6D2077F2"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11A67EF8"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3B61B3E8" w14:textId="77777777" w:rsidR="009F6A6F" w:rsidRDefault="00F807B5">
      <w:pPr>
        <w:pStyle w:val="Prrafodelista"/>
        <w:numPr>
          <w:ilvl w:val="0"/>
          <w:numId w:val="2"/>
        </w:numPr>
        <w:spacing w:line="480" w:lineRule="auto"/>
      </w:pPr>
      <w:r>
        <w:t>Predicción de producción energética.</w:t>
      </w:r>
    </w:p>
    <w:p w14:paraId="2E3F8D85" w14:textId="77777777" w:rsidR="009F6A6F" w:rsidRDefault="00F807B5">
      <w:pPr>
        <w:pStyle w:val="Prrafodelista"/>
        <w:numPr>
          <w:ilvl w:val="0"/>
          <w:numId w:val="2"/>
        </w:numPr>
        <w:spacing w:line="480" w:lineRule="auto"/>
      </w:pPr>
      <w:r>
        <w:t>Predicción de consumo energético.</w:t>
      </w:r>
    </w:p>
    <w:p w14:paraId="5724F0AC"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3F31C9A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7411FD55"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713094C5" w14:textId="77777777" w:rsidR="009F6A6F" w:rsidRPr="00A86F5F" w:rsidRDefault="00F807B5">
      <w:pPr>
        <w:pStyle w:val="Ttulo3"/>
        <w:spacing w:before="200" w:after="100" w:line="480" w:lineRule="auto"/>
        <w:rPr>
          <w:lang w:val="es-CO"/>
        </w:rPr>
      </w:pPr>
      <w:bookmarkStart w:id="7" w:name="bm_objetivos_especificos"/>
      <w:r w:rsidRPr="00A86F5F">
        <w:rPr>
          <w:b/>
          <w:bCs/>
          <w:i/>
          <w:iCs/>
          <w:color w:val="000000"/>
          <w:lang w:val="es-CO"/>
        </w:rPr>
        <w:t>Objetivos Específicos</w:t>
      </w:r>
      <w:bookmarkEnd w:id="7"/>
    </w:p>
    <w:p w14:paraId="6FC8432C" w14:textId="77777777" w:rsidR="009F6A6F" w:rsidRPr="00A86F5F" w:rsidRDefault="00F807B5">
      <w:pPr>
        <w:pStyle w:val="Prrafodelista"/>
        <w:numPr>
          <w:ilvl w:val="0"/>
          <w:numId w:val="2"/>
        </w:numPr>
        <w:spacing w:line="480" w:lineRule="auto"/>
        <w:rPr>
          <w:lang w:val="es-CO"/>
        </w:rPr>
      </w:pPr>
      <w:r w:rsidRPr="00A86F5F">
        <w:rPr>
          <w:lang w:val="es-CO"/>
        </w:rPr>
        <w:t>Garantizar, mediante el patrón Singleton, que toda la plataforma comparta un único estado consistente (usuarios, órdenes, dispositivos), incluso bajo acceso concurrente.</w:t>
      </w:r>
    </w:p>
    <w:p w14:paraId="70C5E7B1" w14:textId="77777777" w:rsidR="009F6A6F" w:rsidRPr="00A86F5F" w:rsidRDefault="00F807B5">
      <w:pPr>
        <w:pStyle w:val="Prrafodelista"/>
        <w:numPr>
          <w:ilvl w:val="0"/>
          <w:numId w:val="2"/>
        </w:numPr>
        <w:spacing w:line="480" w:lineRule="auto"/>
        <w:rPr>
          <w:lang w:val="es-CO"/>
        </w:rPr>
      </w:pPr>
      <w:r w:rsidRPr="00A86F5F">
        <w:rPr>
          <w:lang w:val="es-CO"/>
        </w:rPr>
        <w:t>Aplicar el patrón Factory Method para integrar distintos tipos de dispositivos IoT domésticos (paneles solares, baterías, medidores) sin acoplar su creación al resto del sistema.</w:t>
      </w:r>
    </w:p>
    <w:p w14:paraId="7356631D" w14:textId="77777777" w:rsidR="009F6A6F" w:rsidRPr="00A86F5F" w:rsidRDefault="00F807B5">
      <w:pPr>
        <w:pStyle w:val="Prrafodelista"/>
        <w:numPr>
          <w:ilvl w:val="0"/>
          <w:numId w:val="2"/>
        </w:numPr>
        <w:spacing w:line="480" w:lineRule="auto"/>
        <w:rPr>
          <w:lang w:val="es-CO"/>
        </w:rPr>
      </w:pPr>
      <w:r w:rsidRPr="00A86F5F">
        <w:rPr>
          <w:lang w:val="es-CO"/>
        </w:rPr>
        <w:t>Aplicar el patrón Abstract Factory para que cada canal de notificación (correo, SMS, push) genere una familia coherente de avisos a los usuarios.</w:t>
      </w:r>
    </w:p>
    <w:p w14:paraId="54254C71" w14:textId="77777777" w:rsidR="009F6A6F" w:rsidRPr="00A86F5F" w:rsidRDefault="00F807B5">
      <w:pPr>
        <w:pStyle w:val="Prrafodelista"/>
        <w:numPr>
          <w:ilvl w:val="0"/>
          <w:numId w:val="2"/>
        </w:numPr>
        <w:spacing w:line="480" w:lineRule="auto"/>
        <w:rPr>
          <w:lang w:val="es-CO"/>
        </w:rPr>
      </w:pPr>
      <w:r w:rsidRPr="00A86F5F">
        <w:rPr>
          <w:lang w:val="es-CO"/>
        </w:rPr>
        <w:t>Aplicar el patrón Builder para construir el reporte energético del usuario paso a paso y obtenerlo en distintas representaciones según el contexto de consumo.</w:t>
      </w:r>
    </w:p>
    <w:p w14:paraId="35F25D19" w14:textId="77777777" w:rsidR="009F6A6F" w:rsidRPr="00A86F5F" w:rsidRDefault="00F807B5">
      <w:pPr>
        <w:pStyle w:val="Prrafodelista"/>
        <w:numPr>
          <w:ilvl w:val="0"/>
          <w:numId w:val="2"/>
        </w:numPr>
        <w:spacing w:line="480" w:lineRule="auto"/>
        <w:rPr>
          <w:lang w:val="es-CO"/>
        </w:rPr>
      </w:pPr>
      <w:r w:rsidRPr="00A86F5F">
        <w:rPr>
          <w:lang w:val="es-CO"/>
        </w:rPr>
        <w:t>Aplicar el patrón Prototype para permitir la clonación de dispositivos IoT ya calibrados, reduciendo la configuración repetitiva en instalaciones con varios dispositivos similares.</w:t>
      </w:r>
    </w:p>
    <w:p w14:paraId="2DEA5DF4" w14:textId="77777777" w:rsidR="009F6A6F" w:rsidRPr="00A86F5F" w:rsidRDefault="00F807B5">
      <w:pPr>
        <w:pStyle w:val="Ttulo3"/>
        <w:spacing w:before="200" w:after="100" w:line="480" w:lineRule="auto"/>
        <w:rPr>
          <w:lang w:val="es-CO"/>
        </w:rPr>
      </w:pPr>
      <w:bookmarkStart w:id="8" w:name="bm_impacto"/>
      <w:r w:rsidRPr="00A86F5F">
        <w:rPr>
          <w:b/>
          <w:bCs/>
          <w:i/>
          <w:iCs/>
          <w:color w:val="000000"/>
          <w:lang w:val="es-CO"/>
        </w:rPr>
        <w:t>Impacto Esperado</w:t>
      </w:r>
      <w:bookmarkEnd w:id="8"/>
    </w:p>
    <w:p w14:paraId="13231343"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3A6BEF7"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6EF8EA76" w14:textId="77777777" w:rsidR="009F6A6F" w:rsidRPr="00A86F5F" w:rsidRDefault="00F807B5">
      <w:pPr>
        <w:pStyle w:val="Ttulo2"/>
        <w:spacing w:before="240" w:after="120" w:line="480" w:lineRule="auto"/>
        <w:rPr>
          <w:lang w:val="es-CO"/>
        </w:rPr>
      </w:pPr>
      <w:bookmarkStart w:id="9" w:name="bm_singleton"/>
      <w:r w:rsidRPr="00A86F5F">
        <w:rPr>
          <w:b/>
          <w:bCs/>
          <w:color w:val="000000"/>
          <w:sz w:val="24"/>
          <w:szCs w:val="24"/>
          <w:lang w:val="es-CO"/>
        </w:rPr>
        <w:t>Aplicación del Patrón de Diseño Singleton en la Plataforma de Comercio de Energía</w:t>
      </w:r>
      <w:bookmarkEnd w:id="9"/>
    </w:p>
    <w:p w14:paraId="5E479DD0" w14:textId="77777777" w:rsidR="009F6A6F" w:rsidRPr="00A86F5F" w:rsidRDefault="00F807B5">
      <w:pPr>
        <w:ind w:firstLine="720"/>
        <w:jc w:val="both"/>
        <w:rPr>
          <w:lang w:val="es-CO"/>
        </w:rPr>
      </w:pPr>
      <w:r w:rsidRPr="00A86F5F">
        <w:rPr>
          <w:lang w:val="es-CO"/>
        </w:rPr>
        <w:lastRenderedPageBreak/>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7C7E1298" w14:textId="77777777" w:rsidR="009F6A6F" w:rsidRPr="00A86F5F" w:rsidRDefault="00F807B5">
      <w:pPr>
        <w:pStyle w:val="Ttulo3"/>
        <w:spacing w:before="200" w:after="100" w:line="480" w:lineRule="auto"/>
        <w:rPr>
          <w:lang w:val="es-CO"/>
        </w:rPr>
      </w:pPr>
      <w:bookmarkStart w:id="10" w:name="bm_singleton_codigo"/>
      <w:r w:rsidRPr="00A86F5F">
        <w:rPr>
          <w:b/>
          <w:bCs/>
          <w:i/>
          <w:iCs/>
          <w:color w:val="000000"/>
          <w:lang w:val="es-CO"/>
        </w:rPr>
        <w:t>Código del Patrón Singleton</w:t>
      </w:r>
      <w:bookmarkEnd w:id="10"/>
    </w:p>
    <w:p w14:paraId="0B9C4FDA" w14:textId="77777777" w:rsidR="009F6A6F" w:rsidRPr="00A86F5F" w:rsidRDefault="00F807B5">
      <w:pPr>
        <w:spacing w:before="200"/>
        <w:rPr>
          <w:lang w:val="es-CO"/>
        </w:rPr>
      </w:pPr>
      <w:bookmarkStart w:id="11" w:name="bm_fig1"/>
      <w:r w:rsidRPr="00A86F5F">
        <w:rPr>
          <w:b/>
          <w:bCs/>
          <w:lang w:val="es-CO"/>
        </w:rPr>
        <w:t>Figura 1</w:t>
      </w:r>
      <w:bookmarkEnd w:id="11"/>
    </w:p>
    <w:p w14:paraId="06B010C7" w14:textId="77777777" w:rsidR="009F6A6F" w:rsidRPr="00A86F5F" w:rsidRDefault="00F807B5">
      <w:pPr>
        <w:rPr>
          <w:lang w:val="es-CO"/>
        </w:rPr>
      </w:pPr>
      <w:r w:rsidRPr="00A86F5F">
        <w:rPr>
          <w:i/>
          <w:iCs/>
          <w:lang w:val="es-CO"/>
        </w:rPr>
        <w:t>Implementación de la metaclase SingletonMeta y la clase PlataformaEnergia</w:t>
      </w:r>
    </w:p>
    <w:p w14:paraId="2B8046B6"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7325723B"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9C3186"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_instances: dict[type, object] = {}</w:t>
      </w:r>
    </w:p>
    <w:p w14:paraId="4924D7B1" w14:textId="77777777" w:rsidR="009F6A6F" w:rsidRDefault="00F807B5">
      <w:pPr>
        <w:ind w:left="720"/>
      </w:pPr>
      <w:r>
        <w:rPr>
          <w:rFonts w:ascii="Courier New" w:eastAsia="Courier New" w:hAnsi="Courier New" w:cs="Courier New"/>
          <w:sz w:val="20"/>
          <w:szCs w:val="20"/>
        </w:rPr>
        <w:t xml:space="preserve">    _lock: Lock = Lock()</w:t>
      </w:r>
    </w:p>
    <w:p w14:paraId="25737E70" w14:textId="77777777" w:rsidR="009F6A6F" w:rsidRDefault="00F807B5">
      <w:pPr>
        <w:ind w:left="720"/>
      </w:pPr>
      <w:r>
        <w:rPr>
          <w:rFonts w:ascii="Courier New" w:eastAsia="Courier New" w:hAnsi="Courier New" w:cs="Courier New"/>
          <w:sz w:val="20"/>
          <w:szCs w:val="20"/>
        </w:rPr>
        <w:t xml:space="preserve"> </w:t>
      </w:r>
    </w:p>
    <w:p w14:paraId="5AC6600F" w14:textId="77777777" w:rsidR="009F6A6F" w:rsidRDefault="00F807B5">
      <w:pPr>
        <w:ind w:left="720"/>
      </w:pPr>
      <w:r>
        <w:rPr>
          <w:rFonts w:ascii="Courier New" w:eastAsia="Courier New" w:hAnsi="Courier New" w:cs="Courier New"/>
          <w:sz w:val="20"/>
          <w:szCs w:val="20"/>
        </w:rPr>
        <w:t xml:space="preserve">    def __call__(cls, *args, **kwargs):</w:t>
      </w:r>
    </w:p>
    <w:p w14:paraId="07600355" w14:textId="77777777" w:rsidR="009F6A6F" w:rsidRDefault="00F807B5">
      <w:pPr>
        <w:ind w:left="720"/>
      </w:pPr>
      <w:r>
        <w:rPr>
          <w:rFonts w:ascii="Courier New" w:eastAsia="Courier New" w:hAnsi="Courier New" w:cs="Courier New"/>
          <w:sz w:val="20"/>
          <w:szCs w:val="20"/>
        </w:rPr>
        <w:t xml:space="preserve">        if cls not in cls._instances:</w:t>
      </w:r>
    </w:p>
    <w:p w14:paraId="096C8C3B" w14:textId="77777777" w:rsidR="009F6A6F" w:rsidRDefault="00F807B5">
      <w:pPr>
        <w:ind w:left="720"/>
      </w:pPr>
      <w:r>
        <w:rPr>
          <w:rFonts w:ascii="Courier New" w:eastAsia="Courier New" w:hAnsi="Courier New" w:cs="Courier New"/>
          <w:sz w:val="20"/>
          <w:szCs w:val="20"/>
        </w:rPr>
        <w:t xml:space="preserve">            with cls._lock:</w:t>
      </w:r>
    </w:p>
    <w:p w14:paraId="244C5754" w14:textId="77777777" w:rsidR="009F6A6F" w:rsidRDefault="00F807B5">
      <w:pPr>
        <w:ind w:left="720"/>
      </w:pPr>
      <w:r>
        <w:rPr>
          <w:rFonts w:ascii="Courier New" w:eastAsia="Courier New" w:hAnsi="Courier New" w:cs="Courier New"/>
          <w:sz w:val="20"/>
          <w:szCs w:val="20"/>
        </w:rPr>
        <w:t xml:space="preserve">                if cls not in cls._instances:</w:t>
      </w:r>
    </w:p>
    <w:p w14:paraId="1FBEE538"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796C558E" w14:textId="77777777" w:rsidR="009F6A6F" w:rsidRDefault="00F807B5">
      <w:pPr>
        <w:ind w:left="720"/>
      </w:pPr>
      <w:r>
        <w:rPr>
          <w:rFonts w:ascii="Courier New" w:eastAsia="Courier New" w:hAnsi="Courier New" w:cs="Courier New"/>
          <w:sz w:val="20"/>
          <w:szCs w:val="20"/>
        </w:rPr>
        <w:t xml:space="preserve">        return cls._instances[cls]</w:t>
      </w:r>
    </w:p>
    <w:p w14:paraId="4C1B1BFA" w14:textId="77777777" w:rsidR="009F6A6F" w:rsidRDefault="00F807B5">
      <w:pPr>
        <w:ind w:left="720"/>
      </w:pPr>
      <w:r>
        <w:rPr>
          <w:rFonts w:ascii="Courier New" w:eastAsia="Courier New" w:hAnsi="Courier New" w:cs="Courier New"/>
          <w:sz w:val="20"/>
          <w:szCs w:val="20"/>
        </w:rPr>
        <w:t xml:space="preserve"> </w:t>
      </w:r>
    </w:p>
    <w:p w14:paraId="470D152B" w14:textId="77777777" w:rsidR="009F6A6F" w:rsidRDefault="00F807B5">
      <w:pPr>
        <w:ind w:left="720"/>
      </w:pPr>
      <w:r>
        <w:rPr>
          <w:rFonts w:ascii="Courier New" w:eastAsia="Courier New" w:hAnsi="Courier New" w:cs="Courier New"/>
          <w:sz w:val="20"/>
          <w:szCs w:val="20"/>
        </w:rPr>
        <w:t xml:space="preserve"> </w:t>
      </w:r>
    </w:p>
    <w:p w14:paraId="5BF1FA2C" w14:textId="77777777" w:rsidR="009F6A6F" w:rsidRDefault="00F807B5">
      <w:pPr>
        <w:ind w:left="720"/>
      </w:pPr>
      <w:r>
        <w:rPr>
          <w:rFonts w:ascii="Courier New" w:eastAsia="Courier New" w:hAnsi="Courier New" w:cs="Courier New"/>
          <w:sz w:val="20"/>
          <w:szCs w:val="20"/>
        </w:rPr>
        <w:t>class PlataformaEnergia(metaclass=SingletonMeta):</w:t>
      </w:r>
    </w:p>
    <w:p w14:paraId="6D1744DF"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30BA0584"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6B725F02"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def __init__(self):</w:t>
      </w:r>
    </w:p>
    <w:p w14:paraId="1DB3C990" w14:textId="77777777" w:rsidR="009F6A6F" w:rsidRPr="00687B95" w:rsidRDefault="00F807B5">
      <w:pPr>
        <w:ind w:left="720"/>
      </w:pPr>
      <w:r>
        <w:rPr>
          <w:rFonts w:ascii="Courier New" w:eastAsia="Courier New" w:hAnsi="Courier New" w:cs="Courier New"/>
          <w:sz w:val="20"/>
          <w:szCs w:val="20"/>
        </w:rPr>
        <w:t xml:space="preserve">        </w:t>
      </w:r>
      <w:r w:rsidRPr="00687B95">
        <w:rPr>
          <w:rFonts w:ascii="Courier New" w:eastAsia="Courier New" w:hAnsi="Courier New" w:cs="Courier New"/>
          <w:sz w:val="20"/>
          <w:szCs w:val="20"/>
        </w:rPr>
        <w:t>self.usuarios: dict[str, Usuario] = {}</w:t>
      </w:r>
    </w:p>
    <w:p w14:paraId="15485A47" w14:textId="77777777" w:rsidR="009F6A6F" w:rsidRPr="00A86F5F" w:rsidRDefault="00F807B5">
      <w:pPr>
        <w:ind w:left="720"/>
        <w:rPr>
          <w:lang w:val="es-CO"/>
        </w:rPr>
      </w:pPr>
      <w:r w:rsidRPr="00687B95">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13BC1BC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32826DCC"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50BAF00B"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2E97B408" w14:textId="77777777" w:rsidR="009F6A6F" w:rsidRDefault="00F807B5">
      <w:pPr>
        <w:ind w:left="720"/>
      </w:pPr>
      <w:r>
        <w:rPr>
          <w:rFonts w:ascii="Courier New" w:eastAsia="Courier New" w:hAnsi="Courier New" w:cs="Courier New"/>
          <w:sz w:val="20"/>
          <w:szCs w:val="20"/>
        </w:rPr>
        <w:t xml:space="preserve">        self.lecturas_iot: dict[str, list[float]] = {}</w:t>
      </w:r>
    </w:p>
    <w:p w14:paraId="0CE26F2D"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65CFC3C6"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6E966622" w14:textId="77777777" w:rsidR="009F6A6F" w:rsidRPr="00A86F5F" w:rsidRDefault="00F807B5">
      <w:pPr>
        <w:pStyle w:val="Ttulo3"/>
        <w:spacing w:before="200" w:after="100" w:line="480" w:lineRule="auto"/>
        <w:rPr>
          <w:lang w:val="es-CO"/>
        </w:rPr>
      </w:pPr>
      <w:bookmarkStart w:id="12" w:name="bm_singleton_explicacion"/>
      <w:r w:rsidRPr="00A86F5F">
        <w:rPr>
          <w:b/>
          <w:bCs/>
          <w:i/>
          <w:iCs/>
          <w:color w:val="000000"/>
          <w:lang w:val="es-CO"/>
        </w:rPr>
        <w:t>Explicación del Funcionamiento</w:t>
      </w:r>
      <w:bookmarkEnd w:id="12"/>
    </w:p>
    <w:p w14:paraId="1AD91313"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14BD88F6"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463BFCAA" w14:textId="77777777" w:rsidR="009F6A6F" w:rsidRPr="00A86F5F" w:rsidRDefault="00F807B5">
      <w:pPr>
        <w:ind w:firstLine="720"/>
        <w:jc w:val="both"/>
        <w:rPr>
          <w:lang w:val="es-CO"/>
        </w:rPr>
      </w:pPr>
      <w:r w:rsidRPr="00A86F5F">
        <w:rPr>
          <w:lang w:val="es-CO"/>
        </w:rPr>
        <w:lastRenderedPageBreak/>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0658E18C" w14:textId="77777777" w:rsidR="009F6A6F" w:rsidRPr="00A86F5F" w:rsidRDefault="00F807B5">
      <w:pPr>
        <w:ind w:firstLine="720"/>
        <w:jc w:val="both"/>
        <w:rPr>
          <w:lang w:val="es-CO"/>
        </w:rPr>
      </w:pPr>
      <w:r w:rsidRPr="00A86F5F">
        <w:rPr>
          <w:lang w:val="es-CO"/>
        </w:rPr>
        <w:t>Como limitación conocida, el estado del sistema se pierde si el proceso se reinicia y el patrón, tal como está implementado, no escala a múltiples procesos o workers, ya que cada uno mantendría su propio Singleton independiente. Esta limitación es aceptable para el prototipo actual, pero constituye el primer aspecto a resolver si el proyecto migra hacia una base de datos real.</w:t>
      </w:r>
    </w:p>
    <w:p w14:paraId="1AD17EE5" w14:textId="77777777" w:rsidR="005557E6" w:rsidRPr="00A86F5F" w:rsidRDefault="00F807B5">
      <w:pPr>
        <w:spacing w:before="200"/>
        <w:rPr>
          <w:lang w:val="es-CO"/>
        </w:rPr>
      </w:pPr>
      <w:bookmarkStart w:id="13" w:name="bm_fig2"/>
      <w:r w:rsidRPr="00A86F5F">
        <w:rPr>
          <w:b/>
          <w:bCs/>
          <w:lang w:val="es-CO"/>
        </w:rPr>
        <w:t>Figura 2</w:t>
      </w:r>
      <w:bookmarkEnd w:id="13"/>
    </w:p>
    <w:p w14:paraId="71FDD228" w14:textId="77777777" w:rsidR="005557E6" w:rsidRPr="00A86F5F" w:rsidRDefault="00F807B5">
      <w:pPr>
        <w:rPr>
          <w:lang w:val="es-CO"/>
        </w:rPr>
      </w:pPr>
      <w:r w:rsidRPr="00A86F5F">
        <w:rPr>
          <w:i/>
          <w:iCs/>
          <w:lang w:val="es-CO"/>
        </w:rPr>
        <w:t>Diagrama UML de clases del patrón Singleton aplicado en PlataformaEnergia</w:t>
      </w:r>
    </w:p>
    <w:p w14:paraId="317446DD" w14:textId="77777777" w:rsidR="005557E6" w:rsidRDefault="00F807B5">
      <w:pPr>
        <w:jc w:val="center"/>
      </w:pPr>
      <w:r>
        <w:rPr>
          <w:noProof/>
        </w:rPr>
        <w:lastRenderedPageBreak/>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54CF495A"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2F3DDCF6" w14:textId="77777777" w:rsidR="009F6A6F" w:rsidRPr="00A86F5F" w:rsidRDefault="00F807B5">
      <w:pPr>
        <w:pStyle w:val="Ttulo3"/>
        <w:spacing w:before="200" w:after="100" w:line="480" w:lineRule="auto"/>
        <w:rPr>
          <w:lang w:val="es-CO"/>
        </w:rPr>
      </w:pPr>
      <w:bookmarkStart w:id="14" w:name="bm_singleton_justificacion"/>
      <w:r w:rsidRPr="00A86F5F">
        <w:rPr>
          <w:b/>
          <w:bCs/>
          <w:i/>
          <w:iCs/>
          <w:color w:val="000000"/>
          <w:lang w:val="es-CO"/>
        </w:rPr>
        <w:t>Justificación de su Uso en el Proyecto</w:t>
      </w:r>
      <w:bookmarkEnd w:id="14"/>
    </w:p>
    <w:p w14:paraId="735285FB" w14:textId="77777777" w:rsidR="009F6A6F" w:rsidRPr="00A86F5F" w:rsidRDefault="00F807B5">
      <w:pPr>
        <w:ind w:firstLine="720"/>
        <w:jc w:val="both"/>
        <w:rPr>
          <w:lang w:val="es-CO"/>
        </w:rPr>
      </w:pPr>
      <w:r w:rsidRPr="00A86F5F">
        <w:rPr>
          <w:lang w:val="es-CO"/>
        </w:rPr>
        <w:lastRenderedPageBreak/>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3FEAEC5D" w14:textId="77777777" w:rsidR="005557E6" w:rsidRPr="00A86F5F" w:rsidRDefault="00F807B5">
      <w:pPr>
        <w:pStyle w:val="Ttulo3"/>
        <w:spacing w:before="200" w:after="100" w:line="480" w:lineRule="auto"/>
        <w:rPr>
          <w:lang w:val="es-CO"/>
        </w:rPr>
      </w:pPr>
      <w:bookmarkStart w:id="15" w:name="bm_singleton_evaluacion"/>
      <w:r w:rsidRPr="00A86F5F">
        <w:rPr>
          <w:b/>
          <w:bCs/>
          <w:i/>
          <w:iCs/>
          <w:color w:val="000000"/>
          <w:lang w:val="es-CO"/>
        </w:rPr>
        <w:t>Evaluación: ¿Sirve este patrón para el proyecto?</w:t>
      </w:r>
      <w:bookmarkEnd w:id="15"/>
    </w:p>
    <w:p w14:paraId="327A81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fuente única de verdad sin añadir infraestructura adicional, y el Lock de la metaclase resuelve de forma directa el riesgo de condiciones de carrera cuando llegan varias peticiones al mismo tiempo.</w:t>
      </w:r>
    </w:p>
    <w:p w14:paraId="20B8A48F"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 xml:space="preserve">el propio patrón trae una limitación que hay que tener presente a futuro: un Singleton solo garantiza una única instancia dentro de un mismo proceso. </w:t>
      </w:r>
      <w:r w:rsidRPr="00A86F5F">
        <w:rPr>
          <w:lang w:val="es-CO"/>
        </w:rPr>
        <w:lastRenderedPageBreak/>
        <w:t>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668DC60F"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67F40B8F" w14:textId="77777777" w:rsidR="009F6A6F" w:rsidRPr="00A86F5F" w:rsidRDefault="00F807B5">
      <w:pPr>
        <w:pStyle w:val="Ttulo3"/>
        <w:spacing w:before="200" w:after="100" w:line="480" w:lineRule="auto"/>
        <w:rPr>
          <w:lang w:val="es-CO"/>
        </w:rPr>
      </w:pPr>
      <w:bookmarkStart w:id="16" w:name="bm_singleton_funcionamiento"/>
      <w:r w:rsidRPr="00A86F5F">
        <w:rPr>
          <w:b/>
          <w:bCs/>
          <w:i/>
          <w:iCs/>
          <w:color w:val="000000"/>
          <w:lang w:val="es-CO"/>
        </w:rPr>
        <w:t>Funcionamiento del Patrón Singleton desde la Plataforma</w:t>
      </w:r>
      <w:bookmarkEnd w:id="16"/>
    </w:p>
    <w:p w14:paraId="186C4C30"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0DB37BBF" w14:textId="77777777" w:rsidR="009F6A6F" w:rsidRPr="00A86F5F" w:rsidRDefault="00F807B5">
      <w:pPr>
        <w:spacing w:before="200"/>
        <w:rPr>
          <w:lang w:val="es-CO"/>
        </w:rPr>
      </w:pPr>
      <w:bookmarkStart w:id="17" w:name="bm_fig3"/>
      <w:r w:rsidRPr="00A86F5F">
        <w:rPr>
          <w:b/>
          <w:bCs/>
          <w:lang w:val="es-CO"/>
        </w:rPr>
        <w:t>Figura 3</w:t>
      </w:r>
      <w:bookmarkEnd w:id="17"/>
    </w:p>
    <w:p w14:paraId="399F0B9B" w14:textId="77777777" w:rsidR="009F6A6F" w:rsidRPr="00A86F5F" w:rsidRDefault="00F807B5">
      <w:pPr>
        <w:rPr>
          <w:lang w:val="es-CO"/>
        </w:rPr>
      </w:pPr>
      <w:r w:rsidRPr="00A86F5F">
        <w:rPr>
          <w:i/>
          <w:iCs/>
          <w:lang w:val="es-CO"/>
        </w:rPr>
        <w:t>Plataforma Voltia en ejecución, evidenciando el estado compartido gestionado por el Singleton</w:t>
      </w:r>
    </w:p>
    <w:p w14:paraId="258CFC26"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2CB1F22E"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41A4A747" w14:textId="77777777" w:rsidR="009F6A6F" w:rsidRPr="00A86F5F" w:rsidRDefault="00F807B5">
      <w:pPr>
        <w:ind w:firstLine="720"/>
        <w:jc w:val="both"/>
        <w:rPr>
          <w:lang w:val="es-CO"/>
        </w:rPr>
      </w:pPr>
      <w:r w:rsidRPr="00A86F5F">
        <w:rPr>
          <w:lang w:val="es-CO"/>
        </w:rPr>
        <w:t>Por su parte, la Figura 4 confirma que la implementación desplegada en el proyecto corresponde efectivamente al código presentado en la Figura 1.</w:t>
      </w:r>
    </w:p>
    <w:p w14:paraId="64B21D17" w14:textId="77777777" w:rsidR="009F6A6F" w:rsidRPr="00A86F5F" w:rsidRDefault="00F807B5">
      <w:pPr>
        <w:spacing w:before="200"/>
        <w:rPr>
          <w:lang w:val="es-CO"/>
        </w:rPr>
      </w:pPr>
      <w:bookmarkStart w:id="18" w:name="bm_fig4"/>
      <w:r w:rsidRPr="00A86F5F">
        <w:rPr>
          <w:b/>
          <w:bCs/>
          <w:lang w:val="es-CO"/>
        </w:rPr>
        <w:t>Figura 4</w:t>
      </w:r>
      <w:bookmarkEnd w:id="18"/>
    </w:p>
    <w:p w14:paraId="2012F471" w14:textId="77777777" w:rsidR="009F6A6F" w:rsidRPr="00A86F5F" w:rsidRDefault="00F807B5">
      <w:pPr>
        <w:rPr>
          <w:lang w:val="es-CO"/>
        </w:rPr>
      </w:pPr>
      <w:r w:rsidRPr="00A86F5F">
        <w:rPr>
          <w:i/>
          <w:iCs/>
          <w:lang w:val="es-CO"/>
        </w:rPr>
        <w:t>Código fuente de la metaclase SingletonMeta en el archivo plataforma.py del proyecto</w:t>
      </w:r>
    </w:p>
    <w:p w14:paraId="12385AE9"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704578A"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1C9F1A22" w14:textId="77777777" w:rsidR="009F6A6F" w:rsidRPr="00A86F5F" w:rsidRDefault="00F807B5">
      <w:pPr>
        <w:pStyle w:val="Ttulo3"/>
        <w:spacing w:before="200" w:after="100" w:line="480" w:lineRule="auto"/>
        <w:rPr>
          <w:lang w:val="es-CO"/>
        </w:rPr>
      </w:pPr>
      <w:bookmarkStart w:id="19" w:name="bm_singleton_validacion"/>
      <w:r w:rsidRPr="00A86F5F">
        <w:rPr>
          <w:b/>
          <w:bCs/>
          <w:i/>
          <w:iCs/>
          <w:color w:val="000000"/>
          <w:lang w:val="es-CO"/>
        </w:rPr>
        <w:t>Validación del Patrón</w:t>
      </w:r>
      <w:bookmarkEnd w:id="19"/>
    </w:p>
    <w:p w14:paraId="1EBA4B64"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5, la suite Patrones/Semana 2/test_singleton.py ejecutó 18 pruebas, todas ellas superadas exitosamente.</w:t>
      </w:r>
    </w:p>
    <w:p w14:paraId="6BEB0847" w14:textId="77777777" w:rsidR="009F6A6F" w:rsidRPr="00A86F5F" w:rsidRDefault="00F807B5">
      <w:pPr>
        <w:spacing w:before="200"/>
        <w:rPr>
          <w:lang w:val="es-CO"/>
        </w:rPr>
      </w:pPr>
      <w:bookmarkStart w:id="20" w:name="bm_fig5"/>
      <w:r w:rsidRPr="00A86F5F">
        <w:rPr>
          <w:b/>
          <w:bCs/>
          <w:lang w:val="es-CO"/>
        </w:rPr>
        <w:t>Figura 5</w:t>
      </w:r>
      <w:bookmarkEnd w:id="20"/>
    </w:p>
    <w:p w14:paraId="32A97A8A" w14:textId="77777777" w:rsidR="009F6A6F" w:rsidRPr="00A86F5F" w:rsidRDefault="00F807B5">
      <w:pPr>
        <w:rPr>
          <w:lang w:val="es-CO"/>
        </w:rPr>
      </w:pPr>
      <w:r w:rsidRPr="00A86F5F">
        <w:rPr>
          <w:i/>
          <w:iCs/>
          <w:lang w:val="es-CO"/>
        </w:rPr>
        <w:t>Resultados de la ejecución de las pruebas unitarias del patrón Singleton</w:t>
      </w:r>
    </w:p>
    <w:p w14:paraId="2ACEC598"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597F1A4E"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7C21041D"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19A7CE50" w14:textId="77777777" w:rsidR="009F6A6F" w:rsidRPr="00A86F5F" w:rsidRDefault="009F6A6F">
      <w:pPr>
        <w:pageBreakBefore/>
        <w:rPr>
          <w:lang w:val="es-CO"/>
        </w:rPr>
      </w:pPr>
    </w:p>
    <w:p w14:paraId="55A29D9D" w14:textId="77777777" w:rsidR="009F6A6F" w:rsidRPr="00A86F5F" w:rsidRDefault="00F807B5">
      <w:pPr>
        <w:pStyle w:val="Ttulo2"/>
        <w:spacing w:before="240" w:after="120" w:line="480" w:lineRule="auto"/>
        <w:rPr>
          <w:lang w:val="es-CO"/>
        </w:rPr>
      </w:pPr>
      <w:bookmarkStart w:id="21" w:name="bm_factory"/>
      <w:r w:rsidRPr="00A86F5F">
        <w:rPr>
          <w:b/>
          <w:bCs/>
          <w:color w:val="000000"/>
          <w:sz w:val="24"/>
          <w:szCs w:val="24"/>
          <w:lang w:val="es-CO"/>
        </w:rPr>
        <w:t>Aplicación del Patrón de Diseño Factory Method en la Integración de Dispositivos IoT Domésticos</w:t>
      </w:r>
      <w:bookmarkEnd w:id="21"/>
    </w:p>
    <w:p w14:paraId="5A8585F9"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4F71778D" w14:textId="77777777" w:rsidR="009F6A6F" w:rsidRPr="00A86F5F" w:rsidRDefault="00F807B5">
      <w:pPr>
        <w:pStyle w:val="Ttulo3"/>
        <w:spacing w:before="200" w:after="100" w:line="480" w:lineRule="auto"/>
        <w:rPr>
          <w:lang w:val="es-CO"/>
        </w:rPr>
      </w:pPr>
      <w:bookmarkStart w:id="22" w:name="bm_factory_problema"/>
      <w:r w:rsidRPr="00A86F5F">
        <w:rPr>
          <w:b/>
          <w:bCs/>
          <w:i/>
          <w:iCs/>
          <w:color w:val="000000"/>
          <w:lang w:val="es-CO"/>
        </w:rPr>
        <w:t>El Problema que Resuelve</w:t>
      </w:r>
      <w:bookmarkEnd w:id="22"/>
    </w:p>
    <w:p w14:paraId="4F042ABF"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6DE8C9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67459F3"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08AB7B73"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35AB98C9" w14:textId="77777777" w:rsidR="009F6A6F" w:rsidRPr="00A86F5F" w:rsidRDefault="00F807B5">
      <w:pPr>
        <w:ind w:firstLine="720"/>
        <w:jc w:val="both"/>
        <w:rPr>
          <w:lang w:val="es-CO"/>
        </w:rPr>
      </w:pPr>
      <w:r w:rsidRPr="00A86F5F">
        <w:rPr>
          <w:lang w:val="es-CO"/>
        </w:rPr>
        <w:t>Sin este patrón, el código tendría que hacer algo como lo siguiente:</w:t>
      </w:r>
    </w:p>
    <w:p w14:paraId="13111EBB"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12D498E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0FA3C12"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1ADF3ED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017A1F04"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45048CD2"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5A9B2480"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0CD425C9" w14:textId="77777777" w:rsidR="009F6A6F" w:rsidRPr="00A86F5F" w:rsidRDefault="00F807B5">
      <w:pPr>
        <w:pStyle w:val="Ttulo3"/>
        <w:spacing w:before="200" w:after="100" w:line="480" w:lineRule="auto"/>
        <w:rPr>
          <w:lang w:val="es-CO"/>
        </w:rPr>
      </w:pPr>
      <w:bookmarkStart w:id="23" w:name="bm_factory_solucion"/>
      <w:r w:rsidRPr="00A86F5F">
        <w:rPr>
          <w:b/>
          <w:bCs/>
          <w:i/>
          <w:iCs/>
          <w:color w:val="000000"/>
          <w:lang w:val="es-CO"/>
        </w:rPr>
        <w:lastRenderedPageBreak/>
        <w:t>Cómo lo Soluciona el Patrón</w:t>
      </w:r>
      <w:bookmarkEnd w:id="23"/>
    </w:p>
    <w:p w14:paraId="41BA36FC"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1FDC2669"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5BBA3AD9"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12707339"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7F0103C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64FA1034" w14:textId="77777777" w:rsidR="009F6A6F" w:rsidRPr="00A86F5F" w:rsidRDefault="00F807B5">
      <w:pPr>
        <w:spacing w:before="200"/>
        <w:rPr>
          <w:lang w:val="es-CO"/>
        </w:rPr>
      </w:pPr>
      <w:bookmarkStart w:id="24" w:name="bm_fig6"/>
      <w:r w:rsidRPr="00A86F5F">
        <w:rPr>
          <w:b/>
          <w:bCs/>
          <w:lang w:val="es-CO"/>
        </w:rPr>
        <w:t>Figura 6</w:t>
      </w:r>
      <w:bookmarkEnd w:id="24"/>
    </w:p>
    <w:p w14:paraId="684C75ED" w14:textId="77777777" w:rsidR="009F6A6F" w:rsidRPr="00A86F5F" w:rsidRDefault="00F807B5">
      <w:pPr>
        <w:rPr>
          <w:lang w:val="es-CO"/>
        </w:rPr>
      </w:pPr>
      <w:r w:rsidRPr="00A86F5F">
        <w:rPr>
          <w:i/>
          <w:iCs/>
          <w:lang w:val="es-CO"/>
        </w:rPr>
        <w:t>Fábrica abstracta DispositivoIoTFactory y una de sus fábricas concretas en factory_method.py</w:t>
      </w:r>
    </w:p>
    <w:p w14:paraId="5854F989"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DispositivoIoTFactory(ABC):</w:t>
      </w:r>
    </w:p>
    <w:p w14:paraId="4EF5E0F3"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@abstractmethod</w:t>
      </w:r>
    </w:p>
    <w:p w14:paraId="49C39E7F"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crear_dispositivo(self, id_dispositivo, usuario_id, umbral_min, umbral_max) -&gt; DispositivoIoT: ...</w:t>
      </w:r>
    </w:p>
    <w:p w14:paraId="70A44E44" w14:textId="77777777" w:rsidR="009F6A6F" w:rsidRPr="00A86F5F" w:rsidRDefault="009F6A6F">
      <w:pPr>
        <w:spacing w:before="120"/>
        <w:ind w:left="720"/>
        <w:rPr>
          <w:lang w:val="es-CO"/>
        </w:rPr>
      </w:pPr>
    </w:p>
    <w:p w14:paraId="6A5B88A0"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registrar(self, id_dispositivo, usuario_id, umbral_min=None, umbral_max=None):</w:t>
      </w:r>
    </w:p>
    <w:p w14:paraId="54956121" w14:textId="77777777" w:rsidR="009F6A6F" w:rsidRPr="0039702E" w:rsidRDefault="00F807B5">
      <w:pPr>
        <w:spacing w:before="120"/>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if umbral_min is None and umbral_max is None:</w:t>
      </w:r>
    </w:p>
    <w:p w14:paraId="01BC0443" w14:textId="77777777" w:rsidR="009F6A6F" w:rsidRPr="00A86F5F" w:rsidRDefault="00F807B5">
      <w:pPr>
        <w:spacing w:before="120"/>
        <w:ind w:left="720"/>
        <w:rPr>
          <w:lang w:val="es-CO"/>
        </w:rPr>
      </w:pPr>
      <w:r w:rsidRPr="0039702E">
        <w:rPr>
          <w:rFonts w:ascii="Courier New" w:eastAsia="Courier New" w:hAnsi="Courier New" w:cs="Courier New"/>
          <w:sz w:val="20"/>
          <w:szCs w:val="20"/>
        </w:rPr>
        <w:lastRenderedPageBreak/>
        <w:t xml:space="preserve">            </w:t>
      </w:r>
      <w:r w:rsidRPr="00A86F5F">
        <w:rPr>
          <w:rFonts w:ascii="Courier New" w:eastAsia="Courier New" w:hAnsi="Courier New" w:cs="Courier New"/>
          <w:sz w:val="20"/>
          <w:szCs w:val="20"/>
          <w:lang w:val="es-CO"/>
        </w:rPr>
        <w:t>umbral_min, umbral_max = UMBRALES_IOT.get(self.tipo, (None, None))</w:t>
      </w:r>
    </w:p>
    <w:p w14:paraId="24FC2694"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return self.crear_dispositivo(id_dispositivo, usuario_id, umbral_min, umbral_max)</w:t>
      </w:r>
    </w:p>
    <w:p w14:paraId="7860C3FF" w14:textId="77777777" w:rsidR="009F6A6F" w:rsidRPr="00A86F5F" w:rsidRDefault="009F6A6F">
      <w:pPr>
        <w:spacing w:before="120"/>
        <w:ind w:left="720"/>
        <w:rPr>
          <w:lang w:val="es-CO"/>
        </w:rPr>
      </w:pPr>
    </w:p>
    <w:p w14:paraId="334C0260" w14:textId="77777777" w:rsidR="009F6A6F" w:rsidRPr="00A86F5F" w:rsidRDefault="009F6A6F">
      <w:pPr>
        <w:spacing w:before="120"/>
        <w:ind w:left="720"/>
        <w:rPr>
          <w:lang w:val="es-CO"/>
        </w:rPr>
      </w:pPr>
    </w:p>
    <w:p w14:paraId="0603F6B8" w14:textId="77777777" w:rsidR="009F6A6F" w:rsidRPr="0039702E" w:rsidRDefault="00F807B5">
      <w:pPr>
        <w:spacing w:before="120"/>
        <w:ind w:left="720"/>
      </w:pPr>
      <w:r w:rsidRPr="0039702E">
        <w:rPr>
          <w:rFonts w:ascii="Courier New" w:eastAsia="Courier New" w:hAnsi="Courier New" w:cs="Courier New"/>
          <w:sz w:val="20"/>
          <w:szCs w:val="20"/>
        </w:rPr>
        <w:t>class PanelSolarFactory(DispositivoIoTFactory):</w:t>
      </w:r>
    </w:p>
    <w:p w14:paraId="611C9C27" w14:textId="77777777" w:rsidR="009F6A6F" w:rsidRPr="0039702E" w:rsidRDefault="00F807B5">
      <w:pPr>
        <w:spacing w:before="120"/>
        <w:ind w:left="720"/>
      </w:pPr>
      <w:r w:rsidRPr="0039702E">
        <w:rPr>
          <w:rFonts w:ascii="Courier New" w:eastAsia="Courier New" w:hAnsi="Courier New" w:cs="Courier New"/>
          <w:sz w:val="20"/>
          <w:szCs w:val="20"/>
        </w:rPr>
        <w:t xml:space="preserve">    tipo = "panel_solar"</w:t>
      </w:r>
    </w:p>
    <w:p w14:paraId="219F5D8F" w14:textId="77777777" w:rsidR="009F6A6F" w:rsidRPr="00A86F5F" w:rsidRDefault="00F807B5">
      <w:pPr>
        <w:spacing w:before="120"/>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def crear_dispositivo(self, id_dispositivo, usuario_id, umbral_min, umbral_max):</w:t>
      </w:r>
    </w:p>
    <w:p w14:paraId="79D5052C"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return DispositivoIoT(id_dispositivo, usuario_id, self.tipo, umbral_min, umbral_max)</w:t>
      </w:r>
    </w:p>
    <w:p w14:paraId="7C345B19"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plataforma-energia-app/backend/factory_method.py. La lógica común (registrar) aplica los umbrales por defecto del tipo antes de delegar la construcción al Factory Method (crear_dispositivo); cada fábrica concreta solo decide qué tipo instanciar. Este módulo reemplazó la instanciación directa que antes hacía PlataformaEnergia.conectar_dispositivo().</w:t>
      </w:r>
    </w:p>
    <w:p w14:paraId="7F97C07E" w14:textId="77777777" w:rsidR="009F6A6F" w:rsidRPr="00A86F5F" w:rsidRDefault="00F807B5">
      <w:pPr>
        <w:pStyle w:val="Ttulo3"/>
        <w:spacing w:before="200" w:after="100" w:line="480" w:lineRule="auto"/>
        <w:rPr>
          <w:lang w:val="es-CO"/>
        </w:rPr>
      </w:pPr>
      <w:bookmarkStart w:id="25" w:name="bm_factory_gana"/>
      <w:r w:rsidRPr="00A86F5F">
        <w:rPr>
          <w:b/>
          <w:bCs/>
          <w:i/>
          <w:iCs/>
          <w:color w:val="000000"/>
          <w:lang w:val="es-CO"/>
        </w:rPr>
        <w:t>Qué Gana la Plataforma con Esto</w:t>
      </w:r>
      <w:bookmarkEnd w:id="25"/>
    </w:p>
    <w:p w14:paraId="7BC0B00F"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2A2F2D41"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6EE7EF8D" w14:textId="77777777" w:rsidR="009F6A6F" w:rsidRPr="00A86F5F" w:rsidRDefault="00F807B5">
      <w:pPr>
        <w:ind w:firstLine="720"/>
        <w:jc w:val="both"/>
        <w:rPr>
          <w:lang w:val="es-CO"/>
        </w:rPr>
      </w:pPr>
      <w:r w:rsidRPr="00A86F5F">
        <w:rPr>
          <w:lang w:val="es-CO"/>
        </w:rPr>
        <w:lastRenderedPageBreak/>
        <w:t>Las lecturas simuladas (simular_lecturas) y la predicción (predecir_siguiente_valor) se vuelven automáticamente realistas por tipo de dispositivo, en lugar de usar un único rango genérico para todos.</w:t>
      </w:r>
    </w:p>
    <w:p w14:paraId="52DDE55D" w14:textId="77777777" w:rsidR="005557E6" w:rsidRPr="00A86F5F" w:rsidRDefault="00F807B5">
      <w:pPr>
        <w:spacing w:before="200"/>
        <w:rPr>
          <w:lang w:val="es-CO"/>
        </w:rPr>
      </w:pPr>
      <w:bookmarkStart w:id="26" w:name="bm_fig7"/>
      <w:r w:rsidRPr="00A86F5F">
        <w:rPr>
          <w:b/>
          <w:bCs/>
          <w:lang w:val="es-CO"/>
        </w:rPr>
        <w:t>Figura 7</w:t>
      </w:r>
      <w:bookmarkEnd w:id="26"/>
    </w:p>
    <w:p w14:paraId="25B5056A" w14:textId="77777777" w:rsidR="005557E6" w:rsidRPr="00A86F5F" w:rsidRDefault="00F807B5">
      <w:pPr>
        <w:rPr>
          <w:lang w:val="es-CO"/>
        </w:rPr>
      </w:pPr>
      <w:r w:rsidRPr="00A86F5F">
        <w:rPr>
          <w:i/>
          <w:iCs/>
          <w:lang w:val="es-CO"/>
        </w:rPr>
        <w:t>Diagrama UML de clases del patrón Factory Method aplicado a los dispositivos IoT</w:t>
      </w:r>
    </w:p>
    <w:p w14:paraId="2C9D8B2D"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2F104C1"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63503DEC" w14:textId="77777777" w:rsidR="009F6A6F" w:rsidRPr="00A86F5F" w:rsidRDefault="00F807B5">
      <w:pPr>
        <w:pStyle w:val="Ttulo3"/>
        <w:spacing w:before="200" w:after="100" w:line="480" w:lineRule="auto"/>
        <w:rPr>
          <w:lang w:val="es-CO"/>
        </w:rPr>
      </w:pPr>
      <w:bookmarkStart w:id="27" w:name="bm_factory_justificacion"/>
      <w:r w:rsidRPr="00A86F5F">
        <w:rPr>
          <w:b/>
          <w:bCs/>
          <w:i/>
          <w:iCs/>
          <w:color w:val="000000"/>
          <w:lang w:val="es-CO"/>
        </w:rPr>
        <w:t>Justificación de su Uso en el Proyecto</w:t>
      </w:r>
      <w:bookmarkEnd w:id="27"/>
    </w:p>
    <w:p w14:paraId="18647076"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w:t>
      </w:r>
      <w:r w:rsidRPr="00A86F5F">
        <w:rPr>
          <w:lang w:val="es-CO"/>
        </w:rPr>
        <w:lastRenderedPageBreak/>
        <w:t>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603B1DA8" w14:textId="77777777" w:rsidR="005557E6" w:rsidRPr="00A86F5F" w:rsidRDefault="00F807B5">
      <w:pPr>
        <w:pStyle w:val="Ttulo3"/>
        <w:spacing w:before="200" w:after="100" w:line="480" w:lineRule="auto"/>
        <w:rPr>
          <w:lang w:val="es-CO"/>
        </w:rPr>
      </w:pPr>
      <w:bookmarkStart w:id="28" w:name="bm_factory_evaluacion"/>
      <w:r w:rsidRPr="00A86F5F">
        <w:rPr>
          <w:b/>
          <w:bCs/>
          <w:i/>
          <w:iCs/>
          <w:color w:val="000000"/>
          <w:lang w:val="es-CO"/>
        </w:rPr>
        <w:t>Evaluación: ¿Sirve este patrón para el proyecto?</w:t>
      </w:r>
      <w:bookmarkEnd w:id="28"/>
    </w:p>
    <w:p w14:paraId="56ED981C"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73F16174"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0E34A5F1" w14:textId="77777777" w:rsidR="009F6A6F" w:rsidRPr="00A86F5F" w:rsidRDefault="00F807B5">
      <w:pPr>
        <w:pStyle w:val="Ttulo3"/>
        <w:spacing w:before="200" w:after="100" w:line="480" w:lineRule="auto"/>
        <w:rPr>
          <w:lang w:val="es-CO"/>
        </w:rPr>
      </w:pPr>
      <w:bookmarkStart w:id="29" w:name="bm_factory_validacion"/>
      <w:r w:rsidRPr="00A86F5F">
        <w:rPr>
          <w:b/>
          <w:bCs/>
          <w:i/>
          <w:iCs/>
          <w:color w:val="000000"/>
          <w:lang w:val="es-CO"/>
        </w:rPr>
        <w:lastRenderedPageBreak/>
        <w:t>Validación del Patrón</w:t>
      </w:r>
      <w:bookmarkEnd w:id="29"/>
    </w:p>
    <w:p w14:paraId="14CEB956" w14:textId="77777777" w:rsidR="009F6A6F" w:rsidRPr="00A86F5F" w:rsidRDefault="00F807B5">
      <w:pPr>
        <w:ind w:firstLine="720"/>
        <w:jc w:val="both"/>
        <w:rPr>
          <w:lang w:val="es-CO"/>
        </w:rPr>
      </w:pPr>
      <w:r w:rsidRPr="00A86F5F">
        <w:rPr>
          <w:lang w:val="es-CO"/>
        </w:rPr>
        <w:t>La validación del patrón Factory Method se realizó mediante pruebas unitarias automatizadas con pytest, las cuales verifican que el registro de fábricas y la creación de cada tipo de dispositivo IoT funcionan correctamente. Como se observa en la Figura 8, la suite Patrones/Semana 3/test_factory_method.py ejecutó 16 pruebas, todas ellas superadas exitosamente, lo que confirma junto con la validación previa del patrón Singleton que el conjunto completo de pruebas automatizadas del proyecto pasa sin errores.</w:t>
      </w:r>
    </w:p>
    <w:p w14:paraId="59A8E737" w14:textId="77777777" w:rsidR="009F6A6F" w:rsidRPr="00A86F5F" w:rsidRDefault="00F807B5">
      <w:pPr>
        <w:spacing w:before="200"/>
        <w:rPr>
          <w:lang w:val="es-CO"/>
        </w:rPr>
      </w:pPr>
      <w:bookmarkStart w:id="30" w:name="bm_fig8"/>
      <w:r w:rsidRPr="00A86F5F">
        <w:rPr>
          <w:b/>
          <w:bCs/>
          <w:lang w:val="es-CO"/>
        </w:rPr>
        <w:t>Figura 8</w:t>
      </w:r>
      <w:bookmarkEnd w:id="30"/>
    </w:p>
    <w:p w14:paraId="3FBB140E" w14:textId="77777777" w:rsidR="009F6A6F" w:rsidRPr="00A86F5F" w:rsidRDefault="00F807B5">
      <w:pPr>
        <w:rPr>
          <w:lang w:val="es-CO"/>
        </w:rPr>
      </w:pPr>
      <w:r w:rsidRPr="00A86F5F">
        <w:rPr>
          <w:i/>
          <w:iCs/>
          <w:lang w:val="es-CO"/>
        </w:rPr>
        <w:t>Resultados de la ejecución de las pruebas unitarias del patrón Factory Method</w:t>
      </w:r>
    </w:p>
    <w:p w14:paraId="06FD2638"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38AFF09C"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50AE6856"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9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DE59903" w14:textId="77777777" w:rsidR="009F6A6F" w:rsidRPr="00A86F5F" w:rsidRDefault="00F807B5">
      <w:pPr>
        <w:spacing w:before="200"/>
        <w:rPr>
          <w:lang w:val="es-CO"/>
        </w:rPr>
      </w:pPr>
      <w:bookmarkStart w:id="31" w:name="bm_fig9"/>
      <w:r w:rsidRPr="00A86F5F">
        <w:rPr>
          <w:b/>
          <w:bCs/>
          <w:lang w:val="es-CO"/>
        </w:rPr>
        <w:lastRenderedPageBreak/>
        <w:t>Figura 9</w:t>
      </w:r>
      <w:bookmarkEnd w:id="31"/>
    </w:p>
    <w:p w14:paraId="7C2BE5E6" w14:textId="77777777" w:rsidR="009F6A6F" w:rsidRPr="00A86F5F" w:rsidRDefault="00F807B5">
      <w:pPr>
        <w:rPr>
          <w:lang w:val="es-CO"/>
        </w:rPr>
      </w:pPr>
      <w:r w:rsidRPr="00A86F5F">
        <w:rPr>
          <w:i/>
          <w:iCs/>
          <w:lang w:val="es-CO"/>
        </w:rPr>
        <w:t>Documentación interactiva (Swagger) de los endpoints de dispositivos IoT de la API</w:t>
      </w:r>
    </w:p>
    <w:p w14:paraId="3B1F924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453B9305"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19840FDE" w14:textId="77777777" w:rsidR="009F6A6F" w:rsidRPr="00A86F5F" w:rsidRDefault="00F807B5">
      <w:pPr>
        <w:ind w:firstLine="720"/>
        <w:jc w:val="both"/>
        <w:rPr>
          <w:lang w:val="es-CO"/>
        </w:rPr>
      </w:pPr>
      <w:r w:rsidRPr="00A86F5F">
        <w:rPr>
          <w:lang w:val="es-CO"/>
        </w:rPr>
        <w:t>Por su parte, la Figura 10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7A618472" w14:textId="77777777" w:rsidR="009F6A6F" w:rsidRPr="00A86F5F" w:rsidRDefault="00F807B5">
      <w:pPr>
        <w:spacing w:before="200"/>
        <w:rPr>
          <w:lang w:val="es-CO"/>
        </w:rPr>
      </w:pPr>
      <w:bookmarkStart w:id="32" w:name="bm_fig10"/>
      <w:r w:rsidRPr="00A86F5F">
        <w:rPr>
          <w:b/>
          <w:bCs/>
          <w:lang w:val="es-CO"/>
        </w:rPr>
        <w:t>Figura 10</w:t>
      </w:r>
      <w:bookmarkEnd w:id="32"/>
    </w:p>
    <w:p w14:paraId="0A231097" w14:textId="77777777" w:rsidR="009F6A6F" w:rsidRPr="00A86F5F" w:rsidRDefault="00F807B5">
      <w:pPr>
        <w:rPr>
          <w:lang w:val="es-CO"/>
        </w:rPr>
      </w:pPr>
      <w:r w:rsidRPr="00A86F5F">
        <w:rPr>
          <w:i/>
          <w:iCs/>
          <w:lang w:val="es-CO"/>
        </w:rPr>
        <w:t>Interfaz de la plataforma para conectar un dispositivo IoT seleccionando su tipo</w:t>
      </w:r>
    </w:p>
    <w:p w14:paraId="7E40180A"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7BE737C2"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052FEB1" w14:textId="77777777" w:rsidR="00A86F5F" w:rsidRPr="00A86F5F" w:rsidRDefault="00A86F5F">
      <w:pPr>
        <w:spacing w:before="120"/>
        <w:rPr>
          <w:lang w:val="es-CO"/>
        </w:rPr>
      </w:pPr>
    </w:p>
    <w:p w14:paraId="3B01B7D3" w14:textId="77777777" w:rsidR="005557E6" w:rsidRPr="00A86F5F" w:rsidRDefault="00F807B5">
      <w:pPr>
        <w:pStyle w:val="Ttulo2"/>
        <w:spacing w:before="240" w:after="120" w:line="480" w:lineRule="auto"/>
        <w:rPr>
          <w:lang w:val="es-CO"/>
        </w:rPr>
      </w:pPr>
      <w:bookmarkStart w:id="33" w:name="bm_abstract"/>
      <w:r w:rsidRPr="00A86F5F">
        <w:rPr>
          <w:b/>
          <w:bCs/>
          <w:color w:val="000000"/>
          <w:sz w:val="24"/>
          <w:szCs w:val="24"/>
          <w:lang w:val="es-CO"/>
        </w:rPr>
        <w:t>Aplicación del Patrón de Diseño Abstract Factory en los Canales de Notificación de la Plataforma</w:t>
      </w:r>
      <w:bookmarkEnd w:id="33"/>
    </w:p>
    <w:p w14:paraId="4BF5E64E"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33911135" w14:textId="77777777" w:rsidR="005557E6" w:rsidRPr="00A86F5F" w:rsidRDefault="00F807B5">
      <w:pPr>
        <w:pStyle w:val="Ttulo3"/>
        <w:spacing w:before="200" w:after="100" w:line="480" w:lineRule="auto"/>
        <w:rPr>
          <w:lang w:val="es-CO"/>
        </w:rPr>
      </w:pPr>
      <w:bookmarkStart w:id="34" w:name="bm_abstract_problema"/>
      <w:r w:rsidRPr="00A86F5F">
        <w:rPr>
          <w:b/>
          <w:bCs/>
          <w:i/>
          <w:iCs/>
          <w:color w:val="000000"/>
          <w:lang w:val="es-CO"/>
        </w:rPr>
        <w:t>El Problema que Resuelve</w:t>
      </w:r>
      <w:bookmarkEnd w:id="34"/>
    </w:p>
    <w:p w14:paraId="5F4DF40C"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4C9849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0943B9A0"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0634E92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36E014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4D7A2646"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621B3A3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4996758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2C279270"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052996B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27880E5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299B4FB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64CE73B"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0F4FA98A" w14:textId="77777777" w:rsidR="005557E6" w:rsidRPr="00A86F5F" w:rsidRDefault="00F807B5">
      <w:pPr>
        <w:pStyle w:val="Ttulo3"/>
        <w:spacing w:before="200" w:after="100" w:line="480" w:lineRule="auto"/>
        <w:rPr>
          <w:lang w:val="es-CO"/>
        </w:rPr>
      </w:pPr>
      <w:bookmarkStart w:id="35" w:name="bm_abstract_solucion"/>
      <w:r w:rsidRPr="00A86F5F">
        <w:rPr>
          <w:b/>
          <w:bCs/>
          <w:i/>
          <w:iCs/>
          <w:color w:val="000000"/>
          <w:lang w:val="es-CO"/>
        </w:rPr>
        <w:t>Cómo lo Soluciona el Patrón</w:t>
      </w:r>
      <w:bookmarkEnd w:id="35"/>
    </w:p>
    <w:p w14:paraId="7E27C435"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569F247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32476D0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792DB5E6"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69A8200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1E1A6E6" w14:textId="77777777" w:rsidR="005557E6" w:rsidRPr="00A86F5F" w:rsidRDefault="00F807B5">
      <w:pPr>
        <w:spacing w:before="200"/>
        <w:rPr>
          <w:lang w:val="es-CO"/>
        </w:rPr>
      </w:pPr>
      <w:bookmarkStart w:id="36" w:name="bm_fig11"/>
      <w:r w:rsidRPr="00A86F5F">
        <w:rPr>
          <w:b/>
          <w:bCs/>
          <w:lang w:val="es-CO"/>
        </w:rPr>
        <w:t>Figura 11</w:t>
      </w:r>
      <w:bookmarkEnd w:id="36"/>
    </w:p>
    <w:p w14:paraId="78CCB72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609AEE5E"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2B76397"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07470B9"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4E152D04"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1D6CDB0E" w14:textId="77777777" w:rsidR="005557E6" w:rsidRPr="00F85E8E" w:rsidRDefault="00F807B5">
      <w:pPr>
        <w:ind w:left="720"/>
      </w:pPr>
      <w:r w:rsidRPr="00F85E8E">
        <w:rPr>
          <w:rFonts w:ascii="Courier New" w:eastAsia="Courier New" w:hAnsi="Courier New" w:cs="Courier New"/>
          <w:sz w:val="20"/>
          <w:szCs w:val="20"/>
        </w:rPr>
        <w:t xml:space="preserve"> </w:t>
      </w:r>
    </w:p>
    <w:p w14:paraId="741C7170"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0238CF3A"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5872892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D04C0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A5491C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1969E2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2AD1A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BB9F1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477A276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447AB2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C7D2113"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276ABB0F"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496EA2B"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6CA2448B"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282C68E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4AC2439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19A886A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7142530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18778996"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3CE5FDC2" w14:textId="77777777" w:rsidR="005557E6" w:rsidRPr="00A86F5F" w:rsidRDefault="00F807B5">
      <w:pPr>
        <w:pStyle w:val="Ttulo3"/>
        <w:spacing w:before="200" w:after="100" w:line="480" w:lineRule="auto"/>
        <w:rPr>
          <w:lang w:val="es-CO"/>
        </w:rPr>
      </w:pPr>
      <w:bookmarkStart w:id="37" w:name="bm_abstract_gana"/>
      <w:r w:rsidRPr="00A86F5F">
        <w:rPr>
          <w:b/>
          <w:bCs/>
          <w:i/>
          <w:iCs/>
          <w:color w:val="000000"/>
          <w:lang w:val="es-CO"/>
        </w:rPr>
        <w:t>Qué Gana la Plataforma con Esto</w:t>
      </w:r>
      <w:bookmarkEnd w:id="37"/>
    </w:p>
    <w:p w14:paraId="5E44D324"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1164F9DA"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69D1D7A4"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324A984E"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72C1A720" w14:textId="77777777" w:rsidR="005557E6" w:rsidRPr="00A86F5F" w:rsidRDefault="00F807B5">
      <w:pPr>
        <w:spacing w:before="200"/>
        <w:rPr>
          <w:lang w:val="es-CO"/>
        </w:rPr>
      </w:pPr>
      <w:bookmarkStart w:id="38" w:name="bm_fig12"/>
      <w:r w:rsidRPr="00A86F5F">
        <w:rPr>
          <w:b/>
          <w:bCs/>
          <w:lang w:val="es-CO"/>
        </w:rPr>
        <w:t>Figura 12</w:t>
      </w:r>
      <w:bookmarkEnd w:id="38"/>
    </w:p>
    <w:p w14:paraId="0A3558B6" w14:textId="77777777" w:rsidR="005557E6" w:rsidRPr="00A86F5F" w:rsidRDefault="00F807B5">
      <w:pPr>
        <w:rPr>
          <w:lang w:val="es-CO"/>
        </w:rPr>
      </w:pPr>
      <w:r w:rsidRPr="00A86F5F">
        <w:rPr>
          <w:i/>
          <w:iCs/>
          <w:lang w:val="es-CO"/>
        </w:rPr>
        <w:t>Diagrama UML de clases del patrón Abstract Factory aplicado a los canales de notificación</w:t>
      </w:r>
    </w:p>
    <w:p w14:paraId="3B98E8C1"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7425F526"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6F3AA61E" w14:textId="77777777" w:rsidR="005557E6" w:rsidRPr="00A86F5F" w:rsidRDefault="00F807B5">
      <w:pPr>
        <w:pStyle w:val="Ttulo3"/>
        <w:spacing w:before="200" w:after="100" w:line="480" w:lineRule="auto"/>
        <w:rPr>
          <w:lang w:val="es-CO"/>
        </w:rPr>
      </w:pPr>
      <w:bookmarkStart w:id="39" w:name="bm_abstract_justificacion"/>
      <w:r w:rsidRPr="00A86F5F">
        <w:rPr>
          <w:b/>
          <w:bCs/>
          <w:i/>
          <w:iCs/>
          <w:color w:val="000000"/>
          <w:lang w:val="es-CO"/>
        </w:rPr>
        <w:t>Justificación de su Uso en el Proyecto</w:t>
      </w:r>
      <w:bookmarkEnd w:id="39"/>
    </w:p>
    <w:p w14:paraId="3803BBB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02454E33" w14:textId="77777777" w:rsidR="005557E6" w:rsidRPr="00A86F5F" w:rsidRDefault="00F807B5">
      <w:pPr>
        <w:pStyle w:val="Ttulo3"/>
        <w:spacing w:before="200" w:after="100" w:line="480" w:lineRule="auto"/>
        <w:rPr>
          <w:lang w:val="es-CO"/>
        </w:rPr>
      </w:pPr>
      <w:bookmarkStart w:id="40" w:name="bm_abstract_evaluacion"/>
      <w:r w:rsidRPr="00A86F5F">
        <w:rPr>
          <w:b/>
          <w:bCs/>
          <w:i/>
          <w:iCs/>
          <w:color w:val="000000"/>
          <w:lang w:val="es-CO"/>
        </w:rPr>
        <w:t>Evaluación: ¿Sirve este patrón para el proyecto?</w:t>
      </w:r>
      <w:bookmarkEnd w:id="40"/>
    </w:p>
    <w:p w14:paraId="37D5B187"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1C0847F6"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04BD7087"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2929B72" w14:textId="77777777" w:rsidR="005557E6" w:rsidRPr="00A86F5F" w:rsidRDefault="00F807B5">
      <w:pPr>
        <w:pStyle w:val="Ttulo3"/>
        <w:spacing w:before="200" w:after="100" w:line="480" w:lineRule="auto"/>
        <w:rPr>
          <w:lang w:val="es-CO"/>
        </w:rPr>
      </w:pPr>
      <w:bookmarkStart w:id="41" w:name="bm_abstract_validacion"/>
      <w:r w:rsidRPr="00A86F5F">
        <w:rPr>
          <w:b/>
          <w:bCs/>
          <w:i/>
          <w:iCs/>
          <w:color w:val="000000"/>
          <w:lang w:val="es-CO"/>
        </w:rPr>
        <w:t>Validación del Patrón</w:t>
      </w:r>
      <w:bookmarkEnd w:id="41"/>
    </w:p>
    <w:p w14:paraId="7D624B4A"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13, la suite Patrones/Semana 4/test_abstract_factory.py ejecutó 27 casos, todos superados, y el conjunto completo de pruebas del proyecto —Singleton, Factory Method y Abstract Factory— pasa sin errores.</w:t>
      </w:r>
    </w:p>
    <w:p w14:paraId="3EEF3EDC" w14:textId="77777777" w:rsidR="005557E6" w:rsidRPr="00A86F5F" w:rsidRDefault="00F807B5">
      <w:pPr>
        <w:spacing w:before="200"/>
        <w:rPr>
          <w:lang w:val="es-CO"/>
        </w:rPr>
      </w:pPr>
      <w:bookmarkStart w:id="42" w:name="bm_fig13"/>
      <w:r w:rsidRPr="00A86F5F">
        <w:rPr>
          <w:b/>
          <w:bCs/>
          <w:lang w:val="es-CO"/>
        </w:rPr>
        <w:t>Figura 13</w:t>
      </w:r>
      <w:bookmarkEnd w:id="42"/>
    </w:p>
    <w:p w14:paraId="7B4B43D4" w14:textId="77777777" w:rsidR="005557E6" w:rsidRPr="00A86F5F" w:rsidRDefault="00F807B5">
      <w:pPr>
        <w:rPr>
          <w:lang w:val="es-CO"/>
        </w:rPr>
      </w:pPr>
      <w:r w:rsidRPr="00A86F5F">
        <w:rPr>
          <w:i/>
          <w:iCs/>
          <w:lang w:val="es-CO"/>
        </w:rPr>
        <w:t>Resultados de la ejecución de las pruebas unitarias del patrón Abstract Factory</w:t>
      </w:r>
    </w:p>
    <w:p w14:paraId="117607EA" w14:textId="77777777"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0E002757">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81A650F" w14:textId="77777777" w:rsidR="00711083" w:rsidRDefault="00711083">
      <w:pPr>
        <w:spacing w:before="120"/>
        <w:rPr>
          <w:i/>
          <w:iCs/>
          <w:color w:val="808080"/>
          <w:lang w:val="es-CO"/>
        </w:rPr>
      </w:pPr>
    </w:p>
    <w:p w14:paraId="27A3F47A" w14:textId="77777777" w:rsidR="00711083" w:rsidRDefault="00711083">
      <w:pPr>
        <w:spacing w:before="120"/>
        <w:rPr>
          <w:i/>
          <w:iCs/>
          <w:color w:val="808080"/>
          <w:lang w:val="es-CO"/>
        </w:rPr>
      </w:pPr>
    </w:p>
    <w:p w14:paraId="57E6A1E5" w14:textId="77777777" w:rsidR="00711083" w:rsidRDefault="00711083">
      <w:pPr>
        <w:spacing w:before="120"/>
        <w:rPr>
          <w:i/>
          <w:iCs/>
          <w:color w:val="808080"/>
          <w:lang w:val="es-CO"/>
        </w:rPr>
      </w:pPr>
    </w:p>
    <w:p w14:paraId="45DDA329" w14:textId="77777777" w:rsidR="00711083" w:rsidRDefault="00711083">
      <w:pPr>
        <w:spacing w:before="120"/>
        <w:rPr>
          <w:i/>
          <w:iCs/>
          <w:color w:val="808080"/>
          <w:lang w:val="es-CO"/>
        </w:rPr>
      </w:pPr>
    </w:p>
    <w:p w14:paraId="62C934FC" w14:textId="77777777" w:rsidR="00711083" w:rsidRDefault="00711083">
      <w:pPr>
        <w:spacing w:before="120"/>
        <w:rPr>
          <w:i/>
          <w:iCs/>
          <w:color w:val="808080"/>
          <w:lang w:val="es-CO"/>
        </w:rPr>
      </w:pPr>
    </w:p>
    <w:p w14:paraId="5C028043" w14:textId="77777777" w:rsidR="00711083" w:rsidRDefault="00711083">
      <w:pPr>
        <w:spacing w:before="120"/>
        <w:rPr>
          <w:i/>
          <w:iCs/>
          <w:color w:val="808080"/>
          <w:lang w:val="es-CO"/>
        </w:rPr>
      </w:pPr>
    </w:p>
    <w:p w14:paraId="66FF6693" w14:textId="77777777" w:rsidR="00711083" w:rsidRDefault="00711083">
      <w:pPr>
        <w:spacing w:before="120"/>
        <w:rPr>
          <w:i/>
          <w:iCs/>
          <w:color w:val="808080"/>
          <w:lang w:val="es-CO"/>
        </w:rPr>
      </w:pPr>
    </w:p>
    <w:p w14:paraId="6F0F063E" w14:textId="77777777" w:rsidR="00711083" w:rsidRDefault="00711083">
      <w:pPr>
        <w:spacing w:before="120"/>
        <w:rPr>
          <w:i/>
          <w:iCs/>
          <w:color w:val="808080"/>
          <w:lang w:val="es-CO"/>
        </w:rPr>
      </w:pPr>
    </w:p>
    <w:p w14:paraId="2E6F677E"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02E2271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390165EF" w14:textId="77777777" w:rsidR="005557E6" w:rsidRPr="00A86F5F" w:rsidRDefault="00F807B5">
      <w:pPr>
        <w:spacing w:before="200"/>
        <w:rPr>
          <w:lang w:val="es-CO"/>
        </w:rPr>
      </w:pPr>
      <w:bookmarkStart w:id="43" w:name="bm_fig14"/>
      <w:r w:rsidRPr="00A86F5F">
        <w:rPr>
          <w:b/>
          <w:bCs/>
          <w:lang w:val="es-CO"/>
        </w:rPr>
        <w:t>Figura 14</w:t>
      </w:r>
      <w:bookmarkEnd w:id="43"/>
    </w:p>
    <w:p w14:paraId="05B0427E" w14:textId="77777777" w:rsidR="005557E6" w:rsidRPr="00A86F5F" w:rsidRDefault="00F807B5">
      <w:pPr>
        <w:rPr>
          <w:lang w:val="es-CO"/>
        </w:rPr>
      </w:pPr>
      <w:r w:rsidRPr="00A86F5F">
        <w:rPr>
          <w:i/>
          <w:iCs/>
          <w:lang w:val="es-CO"/>
        </w:rPr>
        <w:t>Documentación interactiva (Swagger) de los endpoints de notificaciones de la API</w:t>
      </w:r>
    </w:p>
    <w:p w14:paraId="55F39CE3" w14:textId="77777777"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0E527FDE">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7DD68462" w14:textId="77777777" w:rsidR="00711083" w:rsidRDefault="00711083">
      <w:pPr>
        <w:spacing w:before="120"/>
        <w:rPr>
          <w:i/>
          <w:iCs/>
          <w:color w:val="808080"/>
          <w:lang w:val="es-CO"/>
        </w:rPr>
      </w:pPr>
    </w:p>
    <w:p w14:paraId="29A18E3A" w14:textId="77777777"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5DA0CD4" w14:textId="77777777" w:rsidR="005557E6" w:rsidRPr="00A86F5F" w:rsidRDefault="00F807B5">
      <w:pPr>
        <w:ind w:firstLine="720"/>
        <w:jc w:val="both"/>
        <w:rPr>
          <w:lang w:val="es-CO"/>
        </w:rPr>
      </w:pPr>
      <w:r w:rsidRPr="00A86F5F">
        <w:rPr>
          <w:lang w:val="es-CO"/>
        </w:rPr>
        <w:t>Por su parte, la Figura 15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092AFEFB" w14:textId="77777777" w:rsidR="00957EB8" w:rsidRDefault="00957EB8">
      <w:pPr>
        <w:spacing w:before="200"/>
        <w:rPr>
          <w:b/>
          <w:bCs/>
          <w:lang w:val="es-CO"/>
        </w:rPr>
      </w:pPr>
      <w:bookmarkStart w:id="44" w:name="bm_fig15"/>
    </w:p>
    <w:p w14:paraId="51848E1E" w14:textId="77777777" w:rsidR="00957EB8" w:rsidRDefault="00957EB8">
      <w:pPr>
        <w:spacing w:before="200"/>
        <w:rPr>
          <w:b/>
          <w:bCs/>
          <w:lang w:val="es-CO"/>
        </w:rPr>
      </w:pPr>
    </w:p>
    <w:p w14:paraId="654CF1CF" w14:textId="77777777" w:rsidR="00957EB8" w:rsidRDefault="00957EB8">
      <w:pPr>
        <w:spacing w:before="200"/>
        <w:rPr>
          <w:b/>
          <w:bCs/>
          <w:lang w:val="es-CO"/>
        </w:rPr>
      </w:pPr>
    </w:p>
    <w:p w14:paraId="53E57507" w14:textId="77777777" w:rsidR="00957EB8" w:rsidRDefault="00957EB8">
      <w:pPr>
        <w:spacing w:before="200"/>
        <w:rPr>
          <w:b/>
          <w:bCs/>
          <w:lang w:val="es-CO"/>
        </w:rPr>
      </w:pPr>
    </w:p>
    <w:p w14:paraId="24C77DCA" w14:textId="77777777" w:rsidR="005557E6" w:rsidRPr="00A86F5F" w:rsidRDefault="00F807B5">
      <w:pPr>
        <w:spacing w:before="200"/>
        <w:rPr>
          <w:lang w:val="es-CO"/>
        </w:rPr>
      </w:pPr>
      <w:r w:rsidRPr="00A86F5F">
        <w:rPr>
          <w:b/>
          <w:bCs/>
          <w:lang w:val="es-CO"/>
        </w:rPr>
        <w:t>Figura 15</w:t>
      </w:r>
      <w:bookmarkEnd w:id="44"/>
    </w:p>
    <w:p w14:paraId="1431659C" w14:textId="77777777"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4613C021" w14:textId="77777777" w:rsidR="00711083" w:rsidRDefault="00711083">
      <w:pPr>
        <w:spacing w:before="120"/>
        <w:rPr>
          <w:i/>
          <w:iCs/>
          <w:color w:val="808080"/>
          <w:lang w:val="es-CO"/>
        </w:rPr>
      </w:pPr>
    </w:p>
    <w:p w14:paraId="7EBE7D23" w14:textId="77777777" w:rsidR="00711083" w:rsidRDefault="00711083">
      <w:pPr>
        <w:spacing w:before="120"/>
        <w:rPr>
          <w:i/>
          <w:iCs/>
          <w:color w:val="808080"/>
          <w:lang w:val="es-CO"/>
        </w:rPr>
      </w:pPr>
    </w:p>
    <w:p w14:paraId="6CD3AF08" w14:textId="77777777" w:rsidR="00711083" w:rsidRDefault="00711083">
      <w:pPr>
        <w:spacing w:before="120"/>
        <w:rPr>
          <w:i/>
          <w:iCs/>
          <w:color w:val="808080"/>
          <w:lang w:val="es-CO"/>
        </w:rPr>
      </w:pPr>
    </w:p>
    <w:p w14:paraId="0FEEC7E9" w14:textId="77777777" w:rsidR="00711083" w:rsidRDefault="00711083">
      <w:pPr>
        <w:spacing w:before="120"/>
        <w:rPr>
          <w:i/>
          <w:iCs/>
          <w:color w:val="808080"/>
          <w:lang w:val="es-CO"/>
        </w:rPr>
      </w:pPr>
    </w:p>
    <w:p w14:paraId="5677EED0" w14:textId="77777777" w:rsidR="00711083" w:rsidRDefault="00711083">
      <w:pPr>
        <w:spacing w:before="120"/>
        <w:rPr>
          <w:i/>
          <w:iCs/>
          <w:color w:val="808080"/>
          <w:lang w:val="es-CO"/>
        </w:rPr>
      </w:pPr>
    </w:p>
    <w:p w14:paraId="5211921B" w14:textId="77777777" w:rsidR="00711083" w:rsidRDefault="00711083">
      <w:pPr>
        <w:spacing w:before="120"/>
        <w:rPr>
          <w:i/>
          <w:iCs/>
          <w:color w:val="808080"/>
          <w:lang w:val="es-CO"/>
        </w:rPr>
      </w:pPr>
    </w:p>
    <w:p w14:paraId="071EE8E8" w14:textId="77777777" w:rsidR="00711083" w:rsidRDefault="00711083">
      <w:pPr>
        <w:spacing w:before="120"/>
        <w:rPr>
          <w:i/>
          <w:iCs/>
          <w:color w:val="808080"/>
          <w:lang w:val="es-CO"/>
        </w:rPr>
      </w:pPr>
    </w:p>
    <w:p w14:paraId="47D9D09E" w14:textId="77777777"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A250A0E" w14:textId="77777777" w:rsidR="005557E6" w:rsidRPr="00A86F5F" w:rsidRDefault="00F807B5">
      <w:pPr>
        <w:pStyle w:val="Ttulo2"/>
        <w:spacing w:before="240" w:after="120" w:line="480" w:lineRule="auto"/>
        <w:rPr>
          <w:lang w:val="es-CO"/>
        </w:rPr>
      </w:pPr>
      <w:bookmarkStart w:id="45" w:name="bm_builder"/>
      <w:r w:rsidRPr="00A86F5F">
        <w:rPr>
          <w:b/>
          <w:bCs/>
          <w:color w:val="000000"/>
          <w:sz w:val="24"/>
          <w:szCs w:val="24"/>
          <w:lang w:val="es-CO"/>
        </w:rPr>
        <w:t>Aplicación del Patrón de Diseño Builder en la Generación de Reportes Energéticos</w:t>
      </w:r>
      <w:bookmarkEnd w:id="45"/>
    </w:p>
    <w:p w14:paraId="49FF6798"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66360802" w14:textId="77777777" w:rsidR="005557E6" w:rsidRPr="00A86F5F" w:rsidRDefault="00F807B5">
      <w:pPr>
        <w:pStyle w:val="Ttulo3"/>
        <w:spacing w:before="200" w:after="100" w:line="480" w:lineRule="auto"/>
        <w:rPr>
          <w:lang w:val="es-CO"/>
        </w:rPr>
      </w:pPr>
      <w:bookmarkStart w:id="46" w:name="bm_builder_problema"/>
      <w:r w:rsidRPr="00A86F5F">
        <w:rPr>
          <w:b/>
          <w:bCs/>
          <w:i/>
          <w:iCs/>
          <w:color w:val="000000"/>
          <w:lang w:val="es-CO"/>
        </w:rPr>
        <w:lastRenderedPageBreak/>
        <w:t>El Problema que Resuelve</w:t>
      </w:r>
      <w:bookmarkEnd w:id="46"/>
    </w:p>
    <w:p w14:paraId="41DE341B"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481C18F"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00EB44F3"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5CC0C20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69E005F1"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5250E8D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05011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6E8D20D" w14:textId="77777777" w:rsidR="005557E6" w:rsidRPr="00F85E8E" w:rsidRDefault="00F807B5">
      <w:pPr>
        <w:ind w:left="720"/>
      </w:pPr>
      <w:r w:rsidRPr="00F85E8E">
        <w:rPr>
          <w:rFonts w:ascii="Courier New" w:eastAsia="Courier New" w:hAnsi="Courier New" w:cs="Courier New"/>
          <w:sz w:val="20"/>
          <w:szCs w:val="20"/>
        </w:rPr>
        <w:t>if formato == "dict":</w:t>
      </w:r>
    </w:p>
    <w:p w14:paraId="7CCEED59"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29746B1E" w14:textId="77777777" w:rsidR="005557E6" w:rsidRPr="00F85E8E" w:rsidRDefault="00F807B5">
      <w:pPr>
        <w:ind w:left="720"/>
      </w:pPr>
      <w:r w:rsidRPr="00F85E8E">
        <w:rPr>
          <w:rFonts w:ascii="Courier New" w:eastAsia="Courier New" w:hAnsi="Courier New" w:cs="Courier New"/>
          <w:sz w:val="20"/>
          <w:szCs w:val="20"/>
        </w:rPr>
        <w:t>elif formato == "texto":</w:t>
      </w:r>
    </w:p>
    <w:p w14:paraId="723E1412"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4DCE4"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33EAF577" w14:textId="77777777" w:rsidR="005557E6" w:rsidRPr="00A86F5F" w:rsidRDefault="00F807B5">
      <w:pPr>
        <w:pStyle w:val="Ttulo3"/>
        <w:spacing w:before="200" w:after="100" w:line="480" w:lineRule="auto"/>
        <w:rPr>
          <w:lang w:val="es-CO"/>
        </w:rPr>
      </w:pPr>
      <w:bookmarkStart w:id="47" w:name="bm_builder_solucion"/>
      <w:r w:rsidRPr="00A86F5F">
        <w:rPr>
          <w:b/>
          <w:bCs/>
          <w:i/>
          <w:iCs/>
          <w:color w:val="000000"/>
          <w:lang w:val="es-CO"/>
        </w:rPr>
        <w:t>Cómo lo Soluciona el Patrón</w:t>
      </w:r>
      <w:bookmarkEnd w:id="47"/>
    </w:p>
    <w:p w14:paraId="57D7998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05293B2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19CE93E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250D6EE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F65115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335682D5" w14:textId="77777777" w:rsidR="005557E6" w:rsidRPr="00A86F5F" w:rsidRDefault="00F807B5">
      <w:pPr>
        <w:spacing w:before="200"/>
        <w:rPr>
          <w:lang w:val="es-CO"/>
        </w:rPr>
      </w:pPr>
      <w:bookmarkStart w:id="48" w:name="bm_fig16"/>
      <w:r w:rsidRPr="00A86F5F">
        <w:rPr>
          <w:b/>
          <w:bCs/>
          <w:lang w:val="es-CO"/>
        </w:rPr>
        <w:t>Figura 16</w:t>
      </w:r>
      <w:bookmarkEnd w:id="48"/>
    </w:p>
    <w:p w14:paraId="18E5EB84" w14:textId="77777777" w:rsidR="005557E6" w:rsidRPr="00A86F5F" w:rsidRDefault="00F807B5">
      <w:pPr>
        <w:rPr>
          <w:lang w:val="es-CO"/>
        </w:rPr>
      </w:pPr>
      <w:r w:rsidRPr="00A86F5F">
        <w:rPr>
          <w:i/>
          <w:iCs/>
          <w:lang w:val="es-CO"/>
        </w:rPr>
        <w:t>Builder abstracto ReporteBuilder y el director DirectorReportes en reportes.py</w:t>
      </w:r>
    </w:p>
    <w:p w14:paraId="4788DB07"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8477E9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9D092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718BF1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0B79F7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3F6D0C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55789E1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0F55DBB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6BDA72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65B878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06C56FB"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0751D9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6A1DD98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162DF4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C0F1C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6AB4352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1E68F5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3B99A7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10BB0A7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728CC5C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1D8C41A1"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28BE8B57" w14:textId="77777777" w:rsidR="005557E6" w:rsidRPr="00A86F5F" w:rsidRDefault="00F807B5">
      <w:pPr>
        <w:pStyle w:val="Ttulo3"/>
        <w:spacing w:before="200" w:after="100" w:line="480" w:lineRule="auto"/>
        <w:rPr>
          <w:lang w:val="es-CO"/>
        </w:rPr>
      </w:pPr>
      <w:bookmarkStart w:id="49" w:name="bm_builder_gana"/>
      <w:r w:rsidRPr="00A86F5F">
        <w:rPr>
          <w:b/>
          <w:bCs/>
          <w:i/>
          <w:iCs/>
          <w:color w:val="000000"/>
          <w:lang w:val="es-CO"/>
        </w:rPr>
        <w:t>Qué Gana la Plataforma con Esto</w:t>
      </w:r>
      <w:bookmarkEnd w:id="49"/>
    </w:p>
    <w:p w14:paraId="30F457E1"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28DC3353"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22A9AFCD"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62CA0B3C"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7C1DECBD" w14:textId="77777777" w:rsidR="005557E6" w:rsidRPr="00A86F5F" w:rsidRDefault="00F807B5">
      <w:pPr>
        <w:spacing w:before="200"/>
        <w:rPr>
          <w:lang w:val="es-CO"/>
        </w:rPr>
      </w:pPr>
      <w:bookmarkStart w:id="50" w:name="bm_fig17"/>
      <w:r w:rsidRPr="00A86F5F">
        <w:rPr>
          <w:b/>
          <w:bCs/>
          <w:lang w:val="es-CO"/>
        </w:rPr>
        <w:t>Figura 17</w:t>
      </w:r>
      <w:bookmarkEnd w:id="50"/>
    </w:p>
    <w:p w14:paraId="230FF6BD" w14:textId="77777777" w:rsidR="005557E6" w:rsidRPr="00A86F5F" w:rsidRDefault="00F807B5">
      <w:pPr>
        <w:rPr>
          <w:lang w:val="es-CO"/>
        </w:rPr>
      </w:pPr>
      <w:r w:rsidRPr="00A86F5F">
        <w:rPr>
          <w:i/>
          <w:iCs/>
          <w:lang w:val="es-CO"/>
        </w:rPr>
        <w:t>Diagrama UML de clases del patrón Builder aplicado a la generación de reportes energéticos</w:t>
      </w:r>
    </w:p>
    <w:p w14:paraId="36796FAD"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6BBE1078"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758AB683" w14:textId="77777777" w:rsidR="005557E6" w:rsidRPr="00A86F5F" w:rsidRDefault="00F807B5">
      <w:pPr>
        <w:pStyle w:val="Ttulo3"/>
        <w:spacing w:before="200" w:after="100" w:line="480" w:lineRule="auto"/>
        <w:rPr>
          <w:lang w:val="es-CO"/>
        </w:rPr>
      </w:pPr>
      <w:bookmarkStart w:id="51" w:name="bm_builder_justificacion"/>
      <w:r w:rsidRPr="00A86F5F">
        <w:rPr>
          <w:b/>
          <w:bCs/>
          <w:i/>
          <w:iCs/>
          <w:color w:val="000000"/>
          <w:lang w:val="es-CO"/>
        </w:rPr>
        <w:t>Justificación de su Uso en el Proyecto</w:t>
      </w:r>
      <w:bookmarkEnd w:id="51"/>
    </w:p>
    <w:p w14:paraId="6588C79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4B5D930B" w14:textId="77777777" w:rsidR="005557E6" w:rsidRPr="00A86F5F" w:rsidRDefault="00F807B5">
      <w:pPr>
        <w:pStyle w:val="Ttulo3"/>
        <w:spacing w:before="200" w:after="100" w:line="480" w:lineRule="auto"/>
        <w:rPr>
          <w:lang w:val="es-CO"/>
        </w:rPr>
      </w:pPr>
      <w:bookmarkStart w:id="52" w:name="bm_builder_evaluacion"/>
      <w:r w:rsidRPr="00A86F5F">
        <w:rPr>
          <w:b/>
          <w:bCs/>
          <w:i/>
          <w:iCs/>
          <w:color w:val="000000"/>
          <w:lang w:val="es-CO"/>
        </w:rPr>
        <w:t>Evaluación: ¿Sirve este patrón para el proyecto?</w:t>
      </w:r>
      <w:bookmarkEnd w:id="52"/>
    </w:p>
    <w:p w14:paraId="5FDEE6C2"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0547918C" w14:textId="77777777"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5A75F02" w14:textId="77777777" w:rsidR="005557E6" w:rsidRPr="00A86F5F" w:rsidRDefault="00F807B5">
      <w:pPr>
        <w:pStyle w:val="Ttulo3"/>
        <w:spacing w:before="200" w:after="100" w:line="480" w:lineRule="auto"/>
        <w:rPr>
          <w:lang w:val="es-CO"/>
        </w:rPr>
      </w:pPr>
      <w:bookmarkStart w:id="53" w:name="bm_builder_validacion"/>
      <w:r w:rsidRPr="00A86F5F">
        <w:rPr>
          <w:b/>
          <w:bCs/>
          <w:i/>
          <w:iCs/>
          <w:color w:val="000000"/>
          <w:lang w:val="es-CO"/>
        </w:rPr>
        <w:t>Validación del Patrón</w:t>
      </w:r>
      <w:bookmarkEnd w:id="53"/>
    </w:p>
    <w:p w14:paraId="20F49D94" w14:textId="77777777"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lastRenderedPageBreak/>
        <w:t>respeta el contrato que consume el canal de notificación. Como se observa en la Figura 18, la suite Patrones/Semana 5/test_builder.py ejecutó 30 casos, todos superados, y el conjunto completo de pruebas del proyecto —Singleton, Factory Method, Abstract Factory y Builder— pasa sin errores.</w:t>
      </w:r>
    </w:p>
    <w:p w14:paraId="634E060A" w14:textId="77777777" w:rsidR="005557E6" w:rsidRPr="00A86F5F" w:rsidRDefault="00F807B5">
      <w:pPr>
        <w:spacing w:before="200"/>
        <w:rPr>
          <w:lang w:val="es-CO"/>
        </w:rPr>
      </w:pPr>
      <w:bookmarkStart w:id="54" w:name="bm_fig18"/>
      <w:r w:rsidRPr="00A86F5F">
        <w:rPr>
          <w:b/>
          <w:bCs/>
          <w:lang w:val="es-CO"/>
        </w:rPr>
        <w:t>Figura 18</w:t>
      </w:r>
      <w:bookmarkEnd w:id="54"/>
    </w:p>
    <w:p w14:paraId="434A8E37" w14:textId="77777777" w:rsidR="005557E6" w:rsidRPr="00A86F5F" w:rsidRDefault="00F807B5">
      <w:pPr>
        <w:rPr>
          <w:lang w:val="es-CO"/>
        </w:rPr>
      </w:pPr>
      <w:r w:rsidRPr="00A86F5F">
        <w:rPr>
          <w:i/>
          <w:iCs/>
          <w:lang w:val="es-CO"/>
        </w:rPr>
        <w:t>Resultados de la ejecución de las pruebas unitarias del patrón Builder</w:t>
      </w:r>
    </w:p>
    <w:p w14:paraId="1E3EB2FE" w14:textId="77777777" w:rsidR="00746A40" w:rsidRDefault="00746A40">
      <w:pPr>
        <w:spacing w:before="120"/>
        <w:rPr>
          <w:i/>
          <w:iCs/>
          <w:color w:val="808080"/>
          <w:lang w:val="es-CO"/>
        </w:rPr>
      </w:pPr>
    </w:p>
    <w:p w14:paraId="66657A09" w14:textId="7777777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2BD10FA9">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5E079B36" w14:textId="77777777" w:rsidR="00746A40" w:rsidRPr="00F85E8E" w:rsidRDefault="00746A40">
      <w:pPr>
        <w:spacing w:before="120"/>
        <w:rPr>
          <w:noProof/>
          <w:lang w:val="es-CO"/>
        </w:rPr>
      </w:pPr>
    </w:p>
    <w:p w14:paraId="64DA4EB1" w14:textId="77777777" w:rsidR="00746A40" w:rsidRPr="00F85E8E" w:rsidRDefault="00746A40">
      <w:pPr>
        <w:spacing w:before="120"/>
        <w:rPr>
          <w:noProof/>
          <w:lang w:val="es-CO"/>
        </w:rPr>
      </w:pPr>
    </w:p>
    <w:p w14:paraId="2609C19B" w14:textId="77777777" w:rsidR="00711083" w:rsidRPr="00F85E8E" w:rsidRDefault="00711083">
      <w:pPr>
        <w:spacing w:before="120"/>
        <w:rPr>
          <w:noProof/>
          <w:lang w:val="es-CO"/>
        </w:rPr>
      </w:pPr>
    </w:p>
    <w:p w14:paraId="5F5520F6" w14:textId="77777777" w:rsidR="00746A40" w:rsidRDefault="00746A40">
      <w:pPr>
        <w:spacing w:before="120"/>
        <w:rPr>
          <w:i/>
          <w:iCs/>
          <w:color w:val="808080"/>
          <w:lang w:val="es-CO"/>
        </w:rPr>
      </w:pPr>
    </w:p>
    <w:p w14:paraId="5FDE6C69" w14:textId="77777777" w:rsidR="00711083" w:rsidRDefault="00711083">
      <w:pPr>
        <w:spacing w:before="120"/>
        <w:rPr>
          <w:i/>
          <w:iCs/>
          <w:color w:val="808080"/>
          <w:lang w:val="es-CO"/>
        </w:rPr>
      </w:pPr>
    </w:p>
    <w:p w14:paraId="72F1D953" w14:textId="77777777" w:rsidR="00711083" w:rsidRDefault="00711083">
      <w:pPr>
        <w:spacing w:before="120"/>
        <w:rPr>
          <w:i/>
          <w:iCs/>
          <w:color w:val="808080"/>
          <w:lang w:val="es-CO"/>
        </w:rPr>
      </w:pPr>
    </w:p>
    <w:p w14:paraId="432B358B" w14:textId="77777777" w:rsidR="00711083" w:rsidRDefault="00711083">
      <w:pPr>
        <w:spacing w:before="120"/>
        <w:rPr>
          <w:i/>
          <w:iCs/>
          <w:color w:val="808080"/>
          <w:lang w:val="es-CO"/>
        </w:rPr>
      </w:pPr>
    </w:p>
    <w:p w14:paraId="6BB20104" w14:textId="77777777"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26DDE965"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19 muestra la documentación interactiva (Swagger) de FastAPI con el endpoint POST /reportes/generar, que recibe el parámetro formato y devuelve el reporte construido junto con el aviso dejado en la bandeja del usuario.</w:t>
      </w:r>
    </w:p>
    <w:p w14:paraId="2A4F93BF" w14:textId="77777777" w:rsidR="005557E6" w:rsidRPr="00A86F5F" w:rsidRDefault="00F807B5">
      <w:pPr>
        <w:spacing w:before="200"/>
        <w:rPr>
          <w:lang w:val="es-CO"/>
        </w:rPr>
      </w:pPr>
      <w:bookmarkStart w:id="55" w:name="bm_fig19"/>
      <w:r w:rsidRPr="00A86F5F">
        <w:rPr>
          <w:b/>
          <w:bCs/>
          <w:lang w:val="es-CO"/>
        </w:rPr>
        <w:lastRenderedPageBreak/>
        <w:t>Figura 19</w:t>
      </w:r>
      <w:bookmarkEnd w:id="55"/>
    </w:p>
    <w:p w14:paraId="49E3C7E0" w14:textId="77777777" w:rsidR="005557E6" w:rsidRPr="00A86F5F" w:rsidRDefault="00F807B5">
      <w:pPr>
        <w:rPr>
          <w:lang w:val="es-CO"/>
        </w:rPr>
      </w:pPr>
      <w:r w:rsidRPr="00A86F5F">
        <w:rPr>
          <w:i/>
          <w:iCs/>
          <w:lang w:val="es-CO"/>
        </w:rPr>
        <w:t>Documentación interactiva (Swagger) del endpoint de generación de reportes</w:t>
      </w:r>
    </w:p>
    <w:p w14:paraId="4277ACC6" w14:textId="77777777" w:rsidR="00746A40" w:rsidRDefault="00746A40">
      <w:pPr>
        <w:spacing w:before="120"/>
        <w:rPr>
          <w:i/>
          <w:iCs/>
          <w:color w:val="808080"/>
          <w:lang w:val="es-CO"/>
        </w:rPr>
      </w:pPr>
    </w:p>
    <w:p w14:paraId="042BFDF4" w14:textId="77777777"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73E4CE73">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26BA1AD6" w14:textId="77777777" w:rsidR="00746A40" w:rsidRDefault="00746A40">
      <w:pPr>
        <w:spacing w:before="120"/>
        <w:rPr>
          <w:i/>
          <w:iCs/>
          <w:color w:val="808080"/>
          <w:lang w:val="es-CO"/>
        </w:rPr>
      </w:pPr>
    </w:p>
    <w:p w14:paraId="4CA44920" w14:textId="77777777"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596321B" w14:textId="77777777" w:rsidR="005557E6" w:rsidRPr="00A86F5F" w:rsidRDefault="00F807B5">
      <w:pPr>
        <w:ind w:firstLine="720"/>
        <w:jc w:val="both"/>
        <w:rPr>
          <w:lang w:val="es-CO"/>
        </w:rPr>
      </w:pPr>
      <w:r w:rsidRPr="00A86F5F">
        <w:rPr>
          <w:lang w:val="es-CO"/>
        </w:rPr>
        <w:t>Por su parte, la Figura 20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7E0D1BB5" w14:textId="77777777" w:rsidR="00390941" w:rsidRDefault="00390941">
      <w:pPr>
        <w:spacing w:before="200"/>
        <w:rPr>
          <w:b/>
          <w:bCs/>
          <w:lang w:val="es-CO"/>
        </w:rPr>
      </w:pPr>
      <w:bookmarkStart w:id="56" w:name="bm_fig20"/>
    </w:p>
    <w:p w14:paraId="57ECF027" w14:textId="77777777" w:rsidR="00390941" w:rsidRDefault="00390941">
      <w:pPr>
        <w:spacing w:before="200"/>
        <w:rPr>
          <w:b/>
          <w:bCs/>
          <w:lang w:val="es-CO"/>
        </w:rPr>
      </w:pPr>
    </w:p>
    <w:p w14:paraId="37C5FCAF" w14:textId="77777777" w:rsidR="00390941" w:rsidRDefault="00390941">
      <w:pPr>
        <w:spacing w:before="200"/>
        <w:rPr>
          <w:b/>
          <w:bCs/>
          <w:lang w:val="es-CO"/>
        </w:rPr>
      </w:pPr>
    </w:p>
    <w:p w14:paraId="417B8A5C" w14:textId="77777777" w:rsidR="00390941" w:rsidRDefault="00390941">
      <w:pPr>
        <w:spacing w:before="200"/>
        <w:rPr>
          <w:b/>
          <w:bCs/>
          <w:lang w:val="es-CO"/>
        </w:rPr>
      </w:pPr>
    </w:p>
    <w:p w14:paraId="3B77BB85" w14:textId="77777777" w:rsidR="00390941" w:rsidRDefault="00390941">
      <w:pPr>
        <w:spacing w:before="200"/>
        <w:rPr>
          <w:b/>
          <w:bCs/>
          <w:lang w:val="es-CO"/>
        </w:rPr>
      </w:pPr>
    </w:p>
    <w:p w14:paraId="7B61BDD2" w14:textId="77777777" w:rsidR="00390941" w:rsidRDefault="00390941">
      <w:pPr>
        <w:spacing w:before="200"/>
        <w:rPr>
          <w:b/>
          <w:bCs/>
          <w:lang w:val="es-CO"/>
        </w:rPr>
      </w:pPr>
    </w:p>
    <w:p w14:paraId="6FBC1FB1" w14:textId="77777777" w:rsidR="005557E6" w:rsidRPr="00A86F5F" w:rsidRDefault="00F807B5">
      <w:pPr>
        <w:spacing w:before="200"/>
        <w:rPr>
          <w:lang w:val="es-CO"/>
        </w:rPr>
      </w:pPr>
      <w:r w:rsidRPr="00A86F5F">
        <w:rPr>
          <w:b/>
          <w:bCs/>
          <w:lang w:val="es-CO"/>
        </w:rPr>
        <w:t>Figura 20</w:t>
      </w:r>
      <w:bookmarkEnd w:id="56"/>
    </w:p>
    <w:p w14:paraId="1F18B3A0" w14:textId="77777777" w:rsidR="005557E6" w:rsidRPr="00A86F5F" w:rsidRDefault="00F807B5">
      <w:pPr>
        <w:rPr>
          <w:lang w:val="es-CO"/>
        </w:rPr>
      </w:pPr>
      <w:r w:rsidRPr="00A86F5F">
        <w:rPr>
          <w:i/>
          <w:iCs/>
          <w:lang w:val="es-CO"/>
        </w:rPr>
        <w:t>Interfaz de la plataforma generando un reporte energético en distintos formatos</w:t>
      </w:r>
    </w:p>
    <w:p w14:paraId="11AFD160" w14:textId="77777777"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109D0C12">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210017F5" w14:textId="77777777" w:rsidR="00711083" w:rsidRDefault="00711083">
      <w:pPr>
        <w:spacing w:before="120"/>
        <w:rPr>
          <w:i/>
          <w:iCs/>
          <w:color w:val="808080"/>
          <w:lang w:val="es-CO"/>
        </w:rPr>
      </w:pPr>
    </w:p>
    <w:p w14:paraId="1BA3E1CE" w14:textId="77777777" w:rsidR="00711083" w:rsidRDefault="00711083">
      <w:pPr>
        <w:spacing w:before="120"/>
        <w:rPr>
          <w:i/>
          <w:iCs/>
          <w:color w:val="808080"/>
          <w:lang w:val="es-CO"/>
        </w:rPr>
      </w:pPr>
    </w:p>
    <w:p w14:paraId="791A6078" w14:textId="77777777" w:rsidR="00390941" w:rsidRDefault="00390941">
      <w:pPr>
        <w:spacing w:before="120"/>
        <w:rPr>
          <w:i/>
          <w:iCs/>
          <w:color w:val="808080"/>
          <w:lang w:val="es-CO"/>
        </w:rPr>
      </w:pPr>
    </w:p>
    <w:p w14:paraId="03F3C41F" w14:textId="77777777" w:rsidR="00390941" w:rsidRDefault="00390941">
      <w:pPr>
        <w:spacing w:before="120"/>
        <w:rPr>
          <w:i/>
          <w:iCs/>
          <w:color w:val="808080"/>
          <w:lang w:val="es-CO"/>
        </w:rPr>
      </w:pPr>
    </w:p>
    <w:p w14:paraId="39B79BB9" w14:textId="77777777" w:rsidR="00390941" w:rsidRDefault="00390941">
      <w:pPr>
        <w:spacing w:before="120"/>
        <w:rPr>
          <w:i/>
          <w:iCs/>
          <w:color w:val="808080"/>
          <w:lang w:val="es-CO"/>
        </w:rPr>
      </w:pPr>
    </w:p>
    <w:p w14:paraId="53DDE677" w14:textId="77777777" w:rsidR="00390941" w:rsidRDefault="00390941">
      <w:pPr>
        <w:spacing w:before="120"/>
        <w:rPr>
          <w:i/>
          <w:iCs/>
          <w:color w:val="808080"/>
          <w:lang w:val="es-CO"/>
        </w:rPr>
      </w:pPr>
    </w:p>
    <w:p w14:paraId="02DF5068" w14:textId="77777777" w:rsidR="00390941" w:rsidRDefault="00390941">
      <w:pPr>
        <w:spacing w:before="120"/>
        <w:rPr>
          <w:i/>
          <w:iCs/>
          <w:color w:val="808080"/>
          <w:lang w:val="es-CO"/>
        </w:rPr>
      </w:pPr>
    </w:p>
    <w:p w14:paraId="4C1C4BD8" w14:textId="77777777"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49681CC" w14:textId="77777777" w:rsidR="00F85E8E" w:rsidRDefault="00F85E8E">
      <w:pPr>
        <w:spacing w:before="120"/>
        <w:rPr>
          <w:lang w:val="es-CO"/>
        </w:rPr>
      </w:pPr>
    </w:p>
    <w:p w14:paraId="4CFE6845" w14:textId="77777777" w:rsidR="00F85E8E" w:rsidRDefault="00F85E8E">
      <w:pPr>
        <w:spacing w:before="120"/>
        <w:rPr>
          <w:lang w:val="es-CO"/>
        </w:rPr>
      </w:pPr>
    </w:p>
    <w:p w14:paraId="56F2EDF7" w14:textId="77777777"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40A000D6" w14:textId="77777777" w:rsidR="005557E6" w:rsidRPr="00A86F5F" w:rsidRDefault="00F807B5">
      <w:pPr>
        <w:ind w:firstLine="720"/>
        <w:jc w:val="both"/>
        <w:rPr>
          <w:lang w:val="es-CO"/>
        </w:rPr>
      </w:pPr>
      <w:r w:rsidRPr="00A86F5F">
        <w:rPr>
          <w:lang w:val="es-CO"/>
        </w:rPr>
        <w:t>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554CDEFE"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01139A88" w14:textId="77777777" w:rsidR="005557E6" w:rsidRPr="00A86F5F" w:rsidRDefault="00F807B5">
      <w:pPr>
        <w:ind w:firstLine="720"/>
        <w:jc w:val="both"/>
        <w:rPr>
          <w:lang w:val="es-CO"/>
        </w:rPr>
      </w:pPr>
      <w:r w:rsidRPr="00A86F5F">
        <w:rPr>
          <w:lang w:val="es-CO"/>
        </w:rPr>
        <w:lastRenderedPageBreak/>
        <w:t>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681C083B" w14:textId="77777777" w:rsidR="005557E6" w:rsidRPr="00A86F5F" w:rsidRDefault="00F807B5">
      <w:pPr>
        <w:ind w:firstLine="720"/>
        <w:jc w:val="both"/>
        <w:rPr>
          <w:lang w:val="es-CO"/>
        </w:rPr>
      </w:pPr>
      <w:r w:rsidRPr="00A86F5F">
        <w:rPr>
          <w:lang w:val="es-CO"/>
        </w:rPr>
        <w:t>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16749B73"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127C4BD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Declara el método abstracto clonar(nuevo_id, nuevo_usuario_id), de modo que el cliente nunca invoca el constructor de la clase concreta: siempre clona un objeto ya existente.prediccion_consumo()— y un método obtener_reporte() que entrega el producto terminado. Cada paso devuelve el propio builder, de modo que se pueden encadenar.</w:t>
      </w:r>
    </w:p>
    <w:p w14:paraId="45755DE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clonada.prediccion_consumo()— y un método obtener_reporte() que entrega el producto terminado. Cada paso devuelve el propio builder, de modo que se pueden encadenar.</w:t>
      </w:r>
    </w:p>
    <w:p w14:paraId="429F491F" w14:textId="77777777" w:rsidR="005557E6" w:rsidRPr="00A86F5F" w:rsidRDefault="00F807B5">
      <w:pPr>
        <w:pStyle w:val="Prrafodelista"/>
        <w:numPr>
          <w:ilvl w:val="0"/>
          <w:numId w:val="2"/>
        </w:numPr>
        <w:spacing w:line="480" w:lineRule="auto"/>
        <w:jc w:val="both"/>
        <w:rPr>
          <w:lang w:val="es-CO"/>
        </w:rPr>
      </w:pPr>
      <w:r w:rsidRPr="00A86F5F">
        <w:rPr>
          <w:b/>
          <w:bCs/>
          <w:lang w:val="es-CO"/>
        </w:rPr>
        <w:lastRenderedPageBreak/>
        <w:t xml:space="preserve">RegistroPlantillas. </w:t>
      </w:r>
      <w:r w:rsidRPr="00A86F5F">
        <w:rPr>
          <w:lang w:val="es-CO"/>
        </w:rPr>
        <w:t>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desconocido.prediccion_consumo()— y un método obtener_reporte() que entrega el producto terminado. Cada paso devuelve el propio builder, de modo que se pueden encadenar.</w:t>
      </w:r>
    </w:p>
    <w:p w14:paraId="73C4EF9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PlataformaEnergia.clonar_dispositivo() aplica la misma idea sobre el dispositivo real de la app: copia profunda del original, nueva identidad y umbrales opcionalmente ajustables, expuesto como POST /iot/dispositivos/{id}/clonar.prediccion_consumo()— y un método obtener_reporte() que entrega el producto terminado. Cada paso devuelve el propio builder, de modo que se pueden encadenar.</w:t>
      </w:r>
    </w:p>
    <w:p w14:paraId="65278E8D" w14:textId="77777777" w:rsidR="009F6A6F" w:rsidRPr="00A86F5F" w:rsidRDefault="00F807B5">
      <w:pPr>
        <w:spacing w:before="200"/>
        <w:rPr>
          <w:lang w:val="es-CO"/>
        </w:rPr>
      </w:pPr>
      <w:bookmarkStart w:id="60" w:name="bm_fig21"/>
      <w:r w:rsidRPr="00A86F5F">
        <w:rPr>
          <w:b/>
          <w:bCs/>
          <w:lang w:val="es-CO"/>
        </w:rPr>
        <w:t>Figura 21</w:t>
      </w:r>
      <w:bookmarkEnd w:id="60"/>
    </w:p>
    <w:p w14:paraId="3994A13F" w14:textId="77777777" w:rsidR="009F6A6F" w:rsidRPr="00A86F5F" w:rsidRDefault="00F807B5">
      <w:pPr>
        <w:rPr>
          <w:lang w:val="es-CO"/>
        </w:rPr>
      </w:pPr>
      <w:r w:rsidRPr="00A86F5F">
        <w:rPr>
          <w:i/>
          <w:iCs/>
          <w:lang w:val="es-CO"/>
        </w:rPr>
        <w:t>Método clonar() de DispositivoIoT en prototype.py</w:t>
      </w:r>
    </w:p>
    <w:p w14:paraId="15FAC88E" w14:textId="77777777" w:rsidR="005557E6" w:rsidRPr="00A86F5F" w:rsidRDefault="00F807B5">
      <w:pPr>
        <w:ind w:left="720"/>
        <w:rPr>
          <w:lang w:val="es-CO"/>
        </w:rPr>
      </w:pPr>
      <w:r w:rsidRPr="00A86F5F">
        <w:rPr>
          <w:rFonts w:ascii="Courier New" w:eastAsia="Courier New" w:hAnsi="Courier New" w:cs="Courier New"/>
          <w:sz w:val="20"/>
          <w:szCs w:val="20"/>
          <w:lang w:val="es-CO"/>
        </w:rPr>
        <w:t>def clonar(self, nuevo_id, nuevo_usuario_id=None, **cambios):</w:t>
      </w:r>
    </w:p>
    <w:p w14:paraId="50EC9AD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1FFC3CB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2AB1E477"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if nuevo_usuario_id is not None:</w:t>
      </w:r>
    </w:p>
    <w:p w14:paraId="0596749D"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copia.usuario_id = nuevo_usuario_id</w:t>
      </w:r>
    </w:p>
    <w:p w14:paraId="780454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91DEB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6BD163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5AEF302D"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w:t>
      </w:r>
      <w:r w:rsidRPr="00A86F5F">
        <w:rPr>
          <w:lang w:val="es-CO"/>
        </w:rPr>
        <w:lastRenderedPageBreak/>
        <w:t>permite sobrescribir un campo puntual, como un umbral, sin perder el resto de la configuración clonada.</w:t>
      </w:r>
    </w:p>
    <w:p w14:paraId="251813E1"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27BF56F0"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Un ajuste de calibración hecho una vez se reutiliza en todas las altas siguientes, sin volver a escribir los umbrales a mano en cada dispositivo nuevo.</w:t>
      </w:r>
    </w:p>
    <w:p w14:paraId="7276F181"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581BC42B"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El cliente clona sin conocer la clase concreta del original, igual que las fábricas del proyecto crean sin que el cliente conozca la clase concreta del producto.</w:t>
      </w:r>
    </w:p>
    <w:p w14:paraId="3C418B73"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398F8ED9" w14:textId="77777777" w:rsidR="009F6A6F" w:rsidRPr="00A86F5F" w:rsidRDefault="00F807B5">
      <w:pPr>
        <w:spacing w:before="200"/>
        <w:rPr>
          <w:lang w:val="es-CO"/>
        </w:rPr>
      </w:pPr>
      <w:bookmarkStart w:id="62" w:name="bm_fig22"/>
      <w:r w:rsidRPr="00A86F5F">
        <w:rPr>
          <w:b/>
          <w:bCs/>
          <w:lang w:val="es-CO"/>
        </w:rPr>
        <w:t>Figura 22</w:t>
      </w:r>
      <w:bookmarkEnd w:id="62"/>
    </w:p>
    <w:p w14:paraId="5367ED07" w14:textId="77777777" w:rsidR="009F6A6F" w:rsidRPr="00A86F5F" w:rsidRDefault="00F807B5">
      <w:pPr>
        <w:rPr>
          <w:lang w:val="es-CO"/>
        </w:rPr>
      </w:pPr>
      <w:r w:rsidRPr="00A86F5F">
        <w:rPr>
          <w:i/>
          <w:iCs/>
          <w:lang w:val="es-CO"/>
        </w:rPr>
        <w:t>Diagrama UML de clases del patrón Prototype aplicado a los dispositivos IoT</w:t>
      </w:r>
    </w:p>
    <w:p w14:paraId="54FD0959" w14:textId="77777777" w:rsidR="00E0728B" w:rsidRDefault="00000000">
      <w:pPr>
        <w:jc w:val="center"/>
      </w:pPr>
      <w:r>
        <w:rPr>
          <w:noProof/>
        </w:rPr>
        <w:lastRenderedPageBreak/>
        <w:drawing>
          <wp:inline distT="0" distB="0" distL="0" distR="0" wp14:anchorId="5B08D0D2" wp14:editId="7C3FEF2A">
            <wp:extent cx="5486400" cy="4689446"/>
            <wp:effectExtent l="0" t="0" r="0" b="0"/>
            <wp:docPr id="2105890760" name="Picture 210589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 Patron Prototype.jpeg"/>
                    <pic:cNvPicPr/>
                  </pic:nvPicPr>
                  <pic:blipFill>
                    <a:blip r:embed="rId24"/>
                    <a:stretch>
                      <a:fillRect/>
                    </a:stretch>
                  </pic:blipFill>
                  <pic:spPr>
                    <a:xfrm>
                      <a:off x="0" y="0"/>
                      <a:ext cx="5486400" cy="4689446"/>
                    </a:xfrm>
                    <a:prstGeom prst="rect">
                      <a:avLst/>
                    </a:prstGeom>
                  </pic:spPr>
                </pic:pic>
              </a:graphicData>
            </a:graphic>
          </wp:inline>
        </w:drawing>
      </w:r>
    </w:p>
    <w:p w14:paraId="0A5C7314" w14:textId="77777777" w:rsidR="009F6A6F" w:rsidRPr="00A86F5F" w:rsidRDefault="00F807B5">
      <w:pPr>
        <w:spacing w:before="120"/>
        <w:rPr>
          <w:lang w:val="es-CO"/>
        </w:rPr>
      </w:pPr>
      <w:r w:rsidRPr="00A86F5F">
        <w:rPr>
          <w:i/>
          <w:iCs/>
          <w:lang w:val="es-CO"/>
        </w:rPr>
        <w:t xml:space="preserve">Nota. </w:t>
      </w:r>
      <w:r w:rsidRPr="00A86F5F">
        <w:rPr>
          <w:lang w:val="es-CO"/>
        </w:rPr>
        <w:t>Diagrama de clases generado a partir de Documentacion/Semana 6/prototype.py, mostrando la interfaz PrototipoDispositivo, el producto DispositivoIoT que la implementa y el RegistroPlantillas que guarda copias y clona bajo demanda.</w:t>
      </w:r>
    </w:p>
    <w:p w14:paraId="17B76E48" w14:textId="77777777" w:rsidR="005557E6" w:rsidRPr="00A86F5F" w:rsidRDefault="00F807B5">
      <w:pPr>
        <w:pStyle w:val="Ttulo3"/>
        <w:spacing w:before="200" w:after="100" w:line="480" w:lineRule="auto"/>
        <w:rPr>
          <w:lang w:val="es-CO"/>
        </w:rPr>
      </w:pPr>
      <w:bookmarkStart w:id="63" w:name="bm_prototype_justificacion"/>
      <w:r w:rsidRPr="00A86F5F">
        <w:rPr>
          <w:b/>
          <w:bCs/>
          <w:i/>
          <w:iCs/>
          <w:color w:val="000000"/>
          <w:lang w:val="es-CO"/>
        </w:rPr>
        <w:t>Justificación de su Uso en el Proyecto</w:t>
      </w:r>
      <w:bookmarkEnd w:id="63"/>
    </w:p>
    <w:p w14:paraId="730E737B"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w:t>
      </w:r>
      <w:r w:rsidRPr="00A86F5F">
        <w:rPr>
          <w:lang w:val="es-CO"/>
        </w:rPr>
        <w:lastRenderedPageBreak/>
        <w:t>de la lógica de creación por tipo del Factory Method, y permite repetirla sin arriesgar los umbrales por defecto que la fábrica sigue ofreciendo para el primer dispositivo de cada tipo.</w:t>
      </w:r>
    </w:p>
    <w:p w14:paraId="0C711FC9" w14:textId="77777777" w:rsidR="005557E6" w:rsidRPr="00A86F5F" w:rsidRDefault="00F807B5">
      <w:pPr>
        <w:pStyle w:val="Ttulo3"/>
        <w:spacing w:before="200" w:after="100" w:line="480" w:lineRule="auto"/>
        <w:rPr>
          <w:lang w:val="es-CO"/>
        </w:rPr>
      </w:pPr>
      <w:bookmarkStart w:id="64" w:name="bm_prototype_evaluacion"/>
      <w:r w:rsidRPr="00A86F5F">
        <w:rPr>
          <w:b/>
          <w:bCs/>
          <w:i/>
          <w:iCs/>
          <w:color w:val="000000"/>
          <w:lang w:val="es-CO"/>
        </w:rPr>
        <w:t>Evaluación: ¿Sirve este patrón para el proyecto?</w:t>
      </w:r>
      <w:bookmarkEnd w:id="64"/>
    </w:p>
    <w:p w14:paraId="6ADD1D49"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3FB96D5C" w14:textId="77777777" w:rsidR="005557E6" w:rsidRPr="00A86F5F" w:rsidRDefault="00F807B5">
      <w:pPr>
        <w:ind w:firstLine="720"/>
        <w:jc w:val="both"/>
        <w:rPr>
          <w:lang w:val="es-CO"/>
        </w:rPr>
      </w:pPr>
      <w:r w:rsidRPr="00A86F5F">
        <w:rPr>
          <w:lang w:val="es-CO"/>
        </w:rPr>
        <w:t>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47A5355E" w14:textId="77777777" w:rsidR="005557E6" w:rsidRPr="00A86F5F" w:rsidRDefault="00F807B5">
      <w:pPr>
        <w:pStyle w:val="Ttulo3"/>
        <w:spacing w:before="200" w:after="100" w:line="480" w:lineRule="auto"/>
        <w:rPr>
          <w:lang w:val="es-CO"/>
        </w:rPr>
      </w:pPr>
      <w:bookmarkStart w:id="65" w:name="bm_prototype_validacion"/>
      <w:r w:rsidRPr="00A86F5F">
        <w:rPr>
          <w:b/>
          <w:bCs/>
          <w:i/>
          <w:iCs/>
          <w:color w:val="000000"/>
          <w:lang w:val="es-CO"/>
        </w:rPr>
        <w:t>Validación del Patrón</w:t>
      </w:r>
      <w:bookmarkEnd w:id="65"/>
    </w:p>
    <w:p w14:paraId="27FD33E9" w14:textId="77777777" w:rsidR="005557E6" w:rsidRPr="00A86F5F" w:rsidRDefault="00F807B5">
      <w:pPr>
        <w:ind w:firstLine="720"/>
        <w:jc w:val="both"/>
        <w:rPr>
          <w:lang w:val="es-CO"/>
        </w:rPr>
      </w:pPr>
      <w:r w:rsidRPr="00A86F5F">
        <w:rPr>
          <w:lang w:val="es-CO"/>
        </w:rPr>
        <w:t>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23, la suite Documentacion/Semana 6/test_prototype.py ejecutó 24 casos, todos superados, y el conjunto completo de pruebas del proyecto —Singleton, Factory Method, Abstract Factory, Builder y Prototype— pasa sin errores (115 casos en total).</w:t>
      </w:r>
    </w:p>
    <w:p w14:paraId="37BD468A" w14:textId="77777777" w:rsidR="009F6A6F" w:rsidRPr="00A86F5F" w:rsidRDefault="00F807B5">
      <w:pPr>
        <w:spacing w:before="200"/>
        <w:rPr>
          <w:lang w:val="es-CO"/>
        </w:rPr>
      </w:pPr>
      <w:bookmarkStart w:id="66" w:name="bm_fig23"/>
      <w:r w:rsidRPr="00A86F5F">
        <w:rPr>
          <w:b/>
          <w:bCs/>
          <w:lang w:val="es-CO"/>
        </w:rPr>
        <w:t>Figura 23</w:t>
      </w:r>
      <w:bookmarkEnd w:id="66"/>
    </w:p>
    <w:p w14:paraId="7347EE40" w14:textId="77777777" w:rsidR="009F6A6F" w:rsidRPr="00A86F5F" w:rsidRDefault="00F807B5">
      <w:pPr>
        <w:rPr>
          <w:lang w:val="es-CO"/>
        </w:rPr>
      </w:pPr>
      <w:r w:rsidRPr="00A86F5F">
        <w:rPr>
          <w:i/>
          <w:iCs/>
          <w:lang w:val="es-CO"/>
        </w:rPr>
        <w:lastRenderedPageBreak/>
        <w:t>Resultados de la ejecución de las pruebas unitarias del patrón Prototype</w:t>
      </w:r>
    </w:p>
    <w:p w14:paraId="298C1073" w14:textId="77777777" w:rsidR="00F85E8E" w:rsidRDefault="00F85E8E">
      <w:pPr>
        <w:spacing w:before="120"/>
        <w:rPr>
          <w:lang w:val="es-CO"/>
        </w:rPr>
      </w:pPr>
      <w:r w:rsidRPr="00F85E8E">
        <w:rPr>
          <w:noProof/>
          <w:lang w:val="es-CO"/>
        </w:rPr>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5"/>
                    <a:stretch>
                      <a:fillRect/>
                    </a:stretch>
                  </pic:blipFill>
                  <pic:spPr>
                    <a:xfrm>
                      <a:off x="0" y="0"/>
                      <a:ext cx="5440059" cy="3159419"/>
                    </a:xfrm>
                    <a:prstGeom prst="rect">
                      <a:avLst/>
                    </a:prstGeom>
                  </pic:spPr>
                </pic:pic>
              </a:graphicData>
            </a:graphic>
          </wp:inline>
        </w:drawing>
      </w:r>
    </w:p>
    <w:p w14:paraId="7D5FE7B6"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63492C73"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desde la interfaz. La Figura 24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093B1105" w14:textId="77777777" w:rsidR="009F6A6F" w:rsidRPr="00A86F5F" w:rsidRDefault="00F807B5">
      <w:pPr>
        <w:spacing w:before="200"/>
        <w:rPr>
          <w:lang w:val="es-CO"/>
        </w:rPr>
      </w:pPr>
      <w:bookmarkStart w:id="67" w:name="bm_fig24"/>
      <w:r w:rsidRPr="00A86F5F">
        <w:rPr>
          <w:b/>
          <w:bCs/>
          <w:lang w:val="es-CO"/>
        </w:rPr>
        <w:t>Figura 24</w:t>
      </w:r>
      <w:bookmarkEnd w:id="67"/>
    </w:p>
    <w:p w14:paraId="3A08AD1B" w14:textId="77777777" w:rsidR="009F6A6F" w:rsidRPr="00A86F5F" w:rsidRDefault="00F807B5">
      <w:pPr>
        <w:rPr>
          <w:lang w:val="es-CO"/>
        </w:rPr>
      </w:pPr>
      <w:r w:rsidRPr="00A86F5F">
        <w:rPr>
          <w:i/>
          <w:iCs/>
          <w:lang w:val="es-CO"/>
        </w:rPr>
        <w:t>Interfaz de la plataforma para clonar un dispositivo IoT ya calibrado</w:t>
      </w:r>
    </w:p>
    <w:p w14:paraId="79E5B8CD" w14:textId="77777777" w:rsidR="00776D2D" w:rsidRDefault="00776D2D">
      <w:pPr>
        <w:spacing w:before="120"/>
        <w:rPr>
          <w:lang w:val="es-CO"/>
        </w:rPr>
      </w:pPr>
      <w:r w:rsidRPr="00776D2D">
        <w:rPr>
          <w:noProof/>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CEF8210" w14:textId="77777777" w:rsidR="009F6A6F" w:rsidRPr="00A86F5F" w:rsidRDefault="00F807B5">
      <w:pPr>
        <w:spacing w:before="120"/>
        <w:rPr>
          <w:lang w:val="es-CO"/>
        </w:rPr>
      </w:pPr>
      <w:r w:rsidRPr="00A86F5F">
        <w:rPr>
          <w:i/>
          <w:iCs/>
          <w:lang w:val="es-CO"/>
        </w:rPr>
        <w:t xml:space="preserve">Nota. </w:t>
      </w:r>
      <w:r w:rsidRPr="00A86F5F">
        <w:rPr>
          <w:lang w:val="es-CO"/>
        </w:rPr>
        <w:t>Vista de la pestaña IoT &amp; Predicción de la plataforma Voltia, mostrando la tabla Dispositivos conectados y la tarjeta Clonar dispositivo calibrado (patrón Prototype), con el selector del dispositivo de origen y los campos opcionales de umbral.</w:t>
      </w:r>
    </w:p>
    <w:p w14:paraId="0B5D87BE" w14:textId="77777777" w:rsidR="009F6A6F" w:rsidRPr="0039702E" w:rsidRDefault="009F6A6F">
      <w:pPr>
        <w:rPr>
          <w:lang w:val="es-CO"/>
        </w:rPr>
      </w:pPr>
    </w:p>
    <w:p w14:paraId="1E2D351B" w14:textId="77777777" w:rsidR="00F85E8E" w:rsidRDefault="00F85E8E" w:rsidP="00F85E8E">
      <w:pPr>
        <w:pStyle w:val="Ttulo2"/>
        <w:spacing w:before="240" w:after="120" w:line="480" w:lineRule="auto"/>
        <w:rPr>
          <w:lang w:val="es-CO"/>
        </w:rPr>
      </w:pPr>
      <w:bookmarkStart w:id="68" w:name="bm_adapter"/>
      <w:r w:rsidRPr="00A86F5F">
        <w:rPr>
          <w:b/>
          <w:bCs/>
          <w:color w:val="000000"/>
          <w:sz w:val="24"/>
          <w:szCs w:val="24"/>
          <w:lang w:val="es-CO"/>
        </w:rPr>
        <w:t>Aplicación del Patrón de Diseño Adapter en el Cobro de Pagos</w:t>
      </w:r>
      <w:bookmarkEnd w:id="68"/>
    </w:p>
    <w:p w14:paraId="475AFF4F" w14:textId="77777777" w:rsidR="005557E6" w:rsidRPr="00A86F5F" w:rsidRDefault="00F807B5">
      <w:pPr>
        <w:ind w:firstLine="720"/>
        <w:jc w:val="both"/>
        <w:rPr>
          <w:lang w:val="es-CO"/>
        </w:rPr>
      </w:pPr>
      <w:r w:rsidRPr="00A86F5F">
        <w:rPr>
          <w:lang w:val="es-CO"/>
        </w:rPr>
        <w:t>El patrón Adapter incorporado a la plataforma resuelve el cobro real de las transacciones que cierra la subasta (Singleton): en lugar de que la plataforma llame directamente al SDK de una pasarela de pago externa, programa contra una interfaz propia (PasarelaPago) y cada SDK se envuelve en un adaptador. Este módulo forma parte de la lógica de dominio del backend (plataforma.py, método _cobrar_transaccion) y se expone en la API FastAPI (main.py) a través de /pagos, /pagos/pasarelas y /usuarios/me/pasarela; la implementación educativa completa se encuentra en Documentacion/Semana 7/adapter.py.</w:t>
      </w:r>
    </w:p>
    <w:p w14:paraId="090163E0" w14:textId="77777777" w:rsidR="009F6A6F" w:rsidRPr="00A86F5F" w:rsidRDefault="00F807B5">
      <w:pPr>
        <w:pStyle w:val="Ttulo3"/>
        <w:spacing w:before="200" w:after="100" w:line="480" w:lineRule="auto"/>
        <w:rPr>
          <w:lang w:val="es-CO"/>
        </w:rPr>
      </w:pPr>
      <w:bookmarkStart w:id="69" w:name="bm_adapter_problema"/>
      <w:r w:rsidRPr="00A86F5F">
        <w:rPr>
          <w:b/>
          <w:bCs/>
          <w:i/>
          <w:iCs/>
          <w:color w:val="000000"/>
          <w:lang w:val="es-CO"/>
        </w:rPr>
        <w:t>El Problema que Resuelve</w:t>
      </w:r>
      <w:bookmarkEnd w:id="69"/>
    </w:p>
    <w:p w14:paraId="15614A9D" w14:textId="77777777" w:rsidR="005557E6" w:rsidRPr="00A86F5F" w:rsidRDefault="00F807B5">
      <w:pPr>
        <w:ind w:firstLine="720"/>
        <w:jc w:val="both"/>
        <w:rPr>
          <w:lang w:val="es-CO"/>
        </w:rPr>
      </w:pPr>
      <w:r w:rsidRPr="00A86F5F">
        <w:rPr>
          <w:lang w:val="es-CO"/>
        </w:rPr>
        <w:lastRenderedPageBreak/>
        <w:t>La subasta en tiempo real calcula un total en dinero por cada transacción cerrada, pero la plataforma nunca lo cobra de verdad: falta conectar una pasarela de pagos externa (Stripe, PayU), como ya contempla el alcance futuro descrito en la Contextualización del Proyecto («puede ampliarse con pagos electrónicos»). El problema es que cada pasarela expone su propio SDK, incompatible con el de las demás: Stripe trabaja en centavos y en inglés (create_charge(amount_cents, currency, metadata)); PayU trabaja en pesos y en español, con sus propias claves de respuesta (generar_transaccion(monto, moneda, referencia)).</w:t>
      </w:r>
    </w:p>
    <w:p w14:paraId="50783264" w14:textId="77777777" w:rsidR="005557E6" w:rsidRPr="00A86F5F" w:rsidRDefault="00F807B5">
      <w:pPr>
        <w:ind w:firstLine="720"/>
        <w:jc w:val="both"/>
        <w:rPr>
          <w:lang w:val="es-CO"/>
        </w:rPr>
      </w:pPr>
      <w:r w:rsidRPr="00A86F5F">
        <w:rPr>
          <w:lang w:val="es-CO"/>
        </w:rPr>
        <w:t>Si la plataforma llamara directamente a esos SDKs, la lógica de negocio terminaría con condicionales («si es Stripe... si es PayU...») repartidos en cada punto donde se cobra, y agregar o cambiar de pasarela obligaría a tocar esa lógica en todos esos puntos.</w:t>
      </w:r>
    </w:p>
    <w:p w14:paraId="2E31F980" w14:textId="77777777" w:rsidR="009F6A6F" w:rsidRPr="00A86F5F" w:rsidRDefault="00F807B5">
      <w:pPr>
        <w:pStyle w:val="Ttulo3"/>
        <w:spacing w:before="200" w:after="100" w:line="480" w:lineRule="auto"/>
        <w:rPr>
          <w:lang w:val="es-CO"/>
        </w:rPr>
      </w:pPr>
      <w:bookmarkStart w:id="70" w:name="bm_adapter_solucion"/>
      <w:r w:rsidRPr="00A86F5F">
        <w:rPr>
          <w:b/>
          <w:bCs/>
          <w:i/>
          <w:iCs/>
          <w:color w:val="000000"/>
          <w:lang w:val="es-CO"/>
        </w:rPr>
        <w:t>Cómo lo Soluciona el Patrón</w:t>
      </w:r>
      <w:bookmarkEnd w:id="70"/>
    </w:p>
    <w:p w14:paraId="4E3D6EC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Target PasarelaPago. </w:t>
      </w:r>
      <w:r w:rsidRPr="00A86F5F">
        <w:rPr>
          <w:lang w:val="es-CO"/>
        </w:rPr>
        <w:t>Interfaz única que la plataforma ya espera: procesar_pago(usuario_id, monto, concepto) -&gt; ResultadoPago.prediccion_consumo()— y un método obtener_reporte() que entrega el producto terminado. Cada paso devuelve el propio builder, de modo que se pueden encadenar.</w:t>
      </w:r>
    </w:p>
    <w:p w14:paraId="25D09D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Adaptees StripeAPI / PayUAPI. </w:t>
      </w:r>
      <w:r w:rsidRPr="00A86F5F">
        <w:rPr>
          <w:lang w:val="es-CO"/>
        </w:rPr>
        <w:t>Simulan los SDKs reales, con nombres de método, unidades y formatos de respuesta incompatibles entre sí.prediccion_consumo()— y un método obtener_reporte() que entrega el producto terminado. Cada paso devuelve el propio builder, de modo que se pueden encadenar.</w:t>
      </w:r>
    </w:p>
    <w:p w14:paraId="4F31F265"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Adapters AdaptadorStripe / AdaptadorPayU. </w:t>
      </w:r>
      <w:r w:rsidRPr="00A86F5F">
        <w:rPr>
          <w:lang w:val="es-CO"/>
        </w:rPr>
        <w:t>Implementan PasarelaPago y traducen la llamada uniforme a la forma que espera cada SDK (por ejemplo, AdaptadorStripe convierte el monto a centavos antes de llamar a create_charge), y traducen la respuesta de vuelta a ResultadoPago, el mismo objeto de valor sin importar la pasarela.prediccion_consumo()— y un método obtener_reporte() que entrega el producto terminado. Cada paso devuelve el propio builder, de modo que se pueden encadenar.</w:t>
      </w:r>
    </w:p>
    <w:p w14:paraId="4A2CDEF6" w14:textId="77777777" w:rsidR="005557E6" w:rsidRPr="00A86F5F" w:rsidRDefault="00F807B5">
      <w:pPr>
        <w:pStyle w:val="Prrafodelista"/>
        <w:numPr>
          <w:ilvl w:val="0"/>
          <w:numId w:val="2"/>
        </w:numPr>
        <w:spacing w:line="480" w:lineRule="auto"/>
        <w:jc w:val="both"/>
        <w:rPr>
          <w:lang w:val="es-CO"/>
        </w:rPr>
      </w:pPr>
      <w:r w:rsidRPr="00A86F5F">
        <w:rPr>
          <w:b/>
          <w:bCs/>
          <w:lang w:val="es-CO"/>
        </w:rPr>
        <w:lastRenderedPageBreak/>
        <w:t xml:space="preserve">Registro. </w:t>
      </w:r>
      <w:r w:rsidRPr="00A86F5F">
        <w:rPr>
          <w:lang w:val="es-CO"/>
        </w:rPr>
        <w:t>obtener_pasarela(nombre) resuelve el adaptador concreto en un punto único, con el mismo contrato que obtener_factory (Factory Method), obtener_canal (Abstract Factory) o crear_builder (Builder): un ValueError con las disponibles ante un nombre desconocido.prediccion_consumo()— y un método obtener_reporte() que entrega el producto terminado. Cada paso devuelve el propio builder, de modo que se pueden encadenar.</w:t>
      </w:r>
    </w:p>
    <w:p w14:paraId="36726E2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PlataformaEnergia._cobrar_transaccion() cobra el total de cada transacción cerrada al comprador usando SU pasarela preferida, expuesto como PUT /usuarios/me/pasarela y GET /pagos.prediccion_consumo()— y un método obtener_reporte() que entrega el producto terminado. Cada paso devuelve el propio builder, de modo que se pueden encadenar.</w:t>
      </w:r>
    </w:p>
    <w:p w14:paraId="5EF82EB2" w14:textId="77777777" w:rsidR="009F6A6F" w:rsidRPr="00A86F5F" w:rsidRDefault="00F807B5">
      <w:pPr>
        <w:spacing w:before="200"/>
        <w:rPr>
          <w:lang w:val="es-CO"/>
        </w:rPr>
      </w:pPr>
      <w:bookmarkStart w:id="71" w:name="bm_fig25"/>
      <w:r w:rsidRPr="00A86F5F">
        <w:rPr>
          <w:b/>
          <w:bCs/>
          <w:lang w:val="es-CO"/>
        </w:rPr>
        <w:t>Figura 25</w:t>
      </w:r>
      <w:bookmarkEnd w:id="71"/>
    </w:p>
    <w:p w14:paraId="722457C6" w14:textId="77777777" w:rsidR="009F6A6F" w:rsidRPr="00A86F5F" w:rsidRDefault="00F807B5">
      <w:pPr>
        <w:rPr>
          <w:lang w:val="es-CO"/>
        </w:rPr>
      </w:pPr>
      <w:r w:rsidRPr="00A86F5F">
        <w:rPr>
          <w:i/>
          <w:iCs/>
          <w:lang w:val="es-CO"/>
        </w:rPr>
        <w:t>Adapters AdaptadorStripe y AdaptadorPayU implementando PasarelaPago en pagos.py</w:t>
      </w:r>
    </w:p>
    <w:p w14:paraId="77484375" w14:textId="77777777" w:rsidR="005557E6" w:rsidRPr="00A86F5F" w:rsidRDefault="00F807B5">
      <w:pPr>
        <w:ind w:left="720"/>
        <w:rPr>
          <w:lang w:val="es-CO"/>
        </w:rPr>
      </w:pPr>
      <w:r w:rsidRPr="00A86F5F">
        <w:rPr>
          <w:rFonts w:ascii="Courier New" w:eastAsia="Courier New" w:hAnsi="Courier New" w:cs="Courier New"/>
          <w:sz w:val="20"/>
          <w:szCs w:val="20"/>
          <w:lang w:val="es-CO"/>
        </w:rPr>
        <w:t>class AdaptadorStripe(PasarelaPago):</w:t>
      </w:r>
    </w:p>
    <w:p w14:paraId="2A50DB8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procesar_pago(self, usuario_id, monto, concepto):</w:t>
      </w:r>
    </w:p>
    <w:p w14:paraId="7B01FBBD"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centavos = round(monto * 100)</w:t>
      </w:r>
    </w:p>
    <w:p w14:paraId="162388FC" w14:textId="77777777" w:rsidR="005557E6" w:rsidRPr="0039702E" w:rsidRDefault="00F807B5">
      <w:pPr>
        <w:ind w:left="720"/>
      </w:pPr>
      <w:r w:rsidRPr="0039702E">
        <w:rPr>
          <w:rFonts w:ascii="Courier New" w:eastAsia="Courier New" w:hAnsi="Courier New" w:cs="Courier New"/>
          <w:sz w:val="20"/>
          <w:szCs w:val="20"/>
        </w:rPr>
        <w:t xml:space="preserve">        charge = self._api.create_charge(</w:t>
      </w:r>
    </w:p>
    <w:p w14:paraId="6C4AE0D2" w14:textId="77777777" w:rsidR="005557E6" w:rsidRPr="0039702E" w:rsidRDefault="00F807B5">
      <w:pPr>
        <w:ind w:left="720"/>
      </w:pPr>
      <w:r w:rsidRPr="0039702E">
        <w:rPr>
          <w:rFonts w:ascii="Courier New" w:eastAsia="Courier New" w:hAnsi="Courier New" w:cs="Courier New"/>
          <w:sz w:val="20"/>
          <w:szCs w:val="20"/>
        </w:rPr>
        <w:t xml:space="preserve">            amount_cents=centavos, currency="usd",</w:t>
      </w:r>
    </w:p>
    <w:p w14:paraId="0F9FB7C0"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metadata={"usuario_id": usuario_id, "concepto": concepto})</w:t>
      </w:r>
    </w:p>
    <w:p w14:paraId="7D59041B"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exitoso = self._api.is_charge_successful(charge)</w:t>
      </w:r>
    </w:p>
    <w:p w14:paraId="5AFF8B53"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ResultadoPago(exitoso, charge.id, "stripe", monto)</w:t>
      </w:r>
    </w:p>
    <w:p w14:paraId="1890D163" w14:textId="77777777" w:rsidR="005557E6" w:rsidRPr="00A86F5F" w:rsidRDefault="005557E6">
      <w:pPr>
        <w:ind w:left="720"/>
        <w:rPr>
          <w:lang w:val="es-CO"/>
        </w:rPr>
      </w:pPr>
    </w:p>
    <w:p w14:paraId="06BD7B77" w14:textId="77777777" w:rsidR="005557E6" w:rsidRPr="00A86F5F" w:rsidRDefault="005557E6">
      <w:pPr>
        <w:ind w:left="720"/>
        <w:rPr>
          <w:lang w:val="es-CO"/>
        </w:rPr>
      </w:pPr>
    </w:p>
    <w:p w14:paraId="2E36360F" w14:textId="77777777" w:rsidR="005557E6" w:rsidRPr="00A86F5F" w:rsidRDefault="00F807B5">
      <w:pPr>
        <w:ind w:left="720"/>
        <w:rPr>
          <w:lang w:val="es-CO"/>
        </w:rPr>
      </w:pPr>
      <w:r w:rsidRPr="00A86F5F">
        <w:rPr>
          <w:rFonts w:ascii="Courier New" w:eastAsia="Courier New" w:hAnsi="Courier New" w:cs="Courier New"/>
          <w:sz w:val="20"/>
          <w:szCs w:val="20"/>
          <w:lang w:val="es-CO"/>
        </w:rPr>
        <w:t>class AdaptadorPayU(PasarelaPago):</w:t>
      </w:r>
    </w:p>
    <w:p w14:paraId="70C4AF4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procesar_pago(self, usuario_id, monto, concepto):</w:t>
      </w:r>
    </w:p>
    <w:p w14:paraId="4484D164"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r = self._api.generar_transaccion(monto=monto, moneda="COP", referencia=concepto)</w:t>
      </w:r>
    </w:p>
    <w:p w14:paraId="3661D5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exitoso = r["estado"] == "APPROVED"</w:t>
      </w:r>
    </w:p>
    <w:p w14:paraId="6251FA3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ResultadoPago(exitoso, r["ordenId"], "payu", monto)</w:t>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plataforma-energia-app/backend/pagos.py. Cada adaptador traduce el mismo llamado uniforme (procesar_pago) a la forma exacta que exige su SDK, y traduce la respuesta de vuelta al mismo ResultadoPago; la plataforma nunca conoce StripeAPI ni PayUAPI directamente.</w:t>
      </w:r>
    </w:p>
    <w:p w14:paraId="58EE55BA" w14:textId="77777777" w:rsidR="009F6A6F" w:rsidRPr="00A86F5F" w:rsidRDefault="00F807B5">
      <w:pPr>
        <w:pStyle w:val="Ttulo3"/>
        <w:spacing w:before="200" w:after="100" w:line="480" w:lineRule="auto"/>
        <w:rPr>
          <w:lang w:val="es-CO"/>
        </w:rPr>
      </w:pPr>
      <w:bookmarkStart w:id="72" w:name="bm_adapter_gana"/>
      <w:r w:rsidRPr="00A86F5F">
        <w:rPr>
          <w:b/>
          <w:bCs/>
          <w:i/>
          <w:iCs/>
          <w:color w:val="000000"/>
          <w:lang w:val="es-CO"/>
        </w:rPr>
        <w:t>Qué Gana la Plataforma con Esto</w:t>
      </w:r>
      <w:bookmarkEnd w:id="72"/>
    </w:p>
    <w:p w14:paraId="4A5B9550" w14:textId="77777777" w:rsidR="005557E6" w:rsidRPr="00A86F5F" w:rsidRDefault="00F807B5">
      <w:pPr>
        <w:ind w:firstLine="720"/>
        <w:jc w:val="both"/>
        <w:rPr>
          <w:lang w:val="es-CO"/>
        </w:rPr>
      </w:pPr>
      <w:r w:rsidRPr="00A86F5F">
        <w:rPr>
          <w:b/>
          <w:bCs/>
          <w:lang w:val="es-CO"/>
        </w:rPr>
        <w:t xml:space="preserve">Aisla la lógica de negocio del SDK externo. </w:t>
      </w:r>
      <w:r w:rsidRPr="00A86F5F">
        <w:rPr>
          <w:lang w:val="es-CO"/>
        </w:rPr>
        <w:t>La plataforma programa contra PasarelaPago; el código que cierra una subasta o consulta la bandeja de pagos no cambia si mañana se agrega o se retira una pasarela.</w:t>
      </w:r>
    </w:p>
    <w:p w14:paraId="367C089D" w14:textId="77777777" w:rsidR="005557E6" w:rsidRPr="00A86F5F" w:rsidRDefault="00F807B5">
      <w:pPr>
        <w:ind w:firstLine="720"/>
        <w:jc w:val="both"/>
        <w:rPr>
          <w:lang w:val="es-CO"/>
        </w:rPr>
      </w:pPr>
      <w:r w:rsidRPr="00A86F5F">
        <w:rPr>
          <w:b/>
          <w:bCs/>
          <w:lang w:val="es-CO"/>
        </w:rPr>
        <w:t xml:space="preserve">Un solo objeto de valor uniforme. </w:t>
      </w:r>
      <w:r w:rsidRPr="00A86F5F">
        <w:rPr>
          <w:lang w:val="es-CO"/>
        </w:rPr>
        <w:t>ResultadoPago es igual sin importar qué pasarela se usó, así que el resto del sistema no necesita saber si el pago vino de Stripe o de PayU.</w:t>
      </w:r>
    </w:p>
    <w:p w14:paraId="4F632DC0" w14:textId="77777777" w:rsidR="005557E6" w:rsidRPr="00A86F5F" w:rsidRDefault="00F807B5">
      <w:pPr>
        <w:ind w:firstLine="720"/>
        <w:jc w:val="both"/>
        <w:rPr>
          <w:lang w:val="es-CO"/>
        </w:rPr>
      </w:pPr>
      <w:r w:rsidRPr="00A86F5F">
        <w:rPr>
          <w:b/>
          <w:bCs/>
          <w:lang w:val="es-CO"/>
        </w:rPr>
        <w:t xml:space="preserve">Abierto/cerrado. </w:t>
      </w:r>
      <w:r w:rsidRPr="00A86F5F">
        <w:rPr>
          <w:lang w:val="es-CO"/>
        </w:rPr>
        <w:t>Agregar una pasarela nueva (Mercado Pago, Wompi) es crear un adaptador más y registrarlo; el código que cobra no cambia. La prueba test_se_puede_agregar_una_pasarela_sin_modificar_las_existentes lo demuestra con un AdaptadorFalso definido dentro del propio test.</w:t>
      </w:r>
    </w:p>
    <w:p w14:paraId="2ADEF9DD"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Factory Method y Abstract Factory deciden qué clase PROPIA instanciar; Adapter conecta la plataforma con una clase EXTERNA y ya existente cuya interfaz no se puede modificar, traduciéndola a la interfaz que la plataforma necesita.</w:t>
      </w:r>
    </w:p>
    <w:p w14:paraId="47246854" w14:textId="77777777" w:rsidR="009F6A6F" w:rsidRPr="00A86F5F" w:rsidRDefault="00F807B5">
      <w:pPr>
        <w:pStyle w:val="Ttulo3"/>
        <w:spacing w:before="200" w:after="100" w:line="480" w:lineRule="auto"/>
        <w:rPr>
          <w:lang w:val="es-CO"/>
        </w:rPr>
      </w:pPr>
      <w:bookmarkStart w:id="73" w:name="bm_adapter_justificacion"/>
      <w:r w:rsidRPr="00A86F5F">
        <w:rPr>
          <w:b/>
          <w:bCs/>
          <w:i/>
          <w:iCs/>
          <w:color w:val="000000"/>
          <w:lang w:val="es-CO"/>
        </w:rPr>
        <w:t>Justificación de su Uso en el Proyecto</w:t>
      </w:r>
      <w:bookmarkEnd w:id="73"/>
    </w:p>
    <w:p w14:paraId="5AC33E93" w14:textId="77777777" w:rsidR="005557E6" w:rsidRPr="00A86F5F" w:rsidRDefault="00F807B5">
      <w:pPr>
        <w:ind w:firstLine="720"/>
        <w:jc w:val="both"/>
        <w:rPr>
          <w:lang w:val="es-CO"/>
        </w:rPr>
      </w:pPr>
      <w:r w:rsidRPr="00A86F5F">
        <w:rPr>
          <w:lang w:val="es-CO"/>
        </w:rPr>
        <w:t xml:space="preserve">El patrón Adapter resulta pertinente para este proyecto porque la Contextualización del Proyecto contempla explícitamente ampliar la plataforma con pagos electrónicos, y ese requisito </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F446200" w14:textId="77777777" w:rsidR="009F6A6F" w:rsidRPr="00A86F5F" w:rsidRDefault="00F807B5">
      <w:pPr>
        <w:pStyle w:val="Ttulo3"/>
        <w:spacing w:before="200" w:after="100" w:line="480" w:lineRule="auto"/>
        <w:rPr>
          <w:lang w:val="es-CO"/>
        </w:rPr>
      </w:pPr>
      <w:bookmarkStart w:id="74" w:name="bm_adapter_evaluacion"/>
      <w:r w:rsidRPr="00A86F5F">
        <w:rPr>
          <w:b/>
          <w:bCs/>
          <w:i/>
          <w:iCs/>
          <w:color w:val="000000"/>
          <w:lang w:val="es-CO"/>
        </w:rPr>
        <w:t>Evaluación: ¿Sirve este patrón para el proyecto?</w:t>
      </w:r>
      <w:bookmarkEnd w:id="74"/>
    </w:p>
    <w:p w14:paraId="4D70503F"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Adapter sí sirve para el proyecto porque resuelve un caso de uso real e inevitable en cuanto la plataforma cobre dinero de verdad: conectar un SDK externo con una interfaz que no se puede cambiar. Se integró sin modificar la lógica de la subasta existente (solo se agregó una llamada a _cobrar_transaccion) y los 132 casos de los patrones anteriores siguen pasando sin cambios.</w:t>
      </w:r>
    </w:p>
    <w:p w14:paraId="68C36E34" w14:textId="77777777" w:rsidR="005557E6" w:rsidRPr="00A86F5F" w:rsidRDefault="00F807B5">
      <w:pPr>
        <w:ind w:firstLine="720"/>
        <w:jc w:val="both"/>
        <w:rPr>
          <w:lang w:val="es-CO"/>
        </w:rPr>
      </w:pPr>
      <w:r w:rsidRPr="00A86F5F">
        <w:rPr>
          <w:lang w:val="es-CO"/>
        </w:rPr>
        <w:t>Matiz a tener en cuenta: Adapter no decide QUÉ pasarela usar en cada caso (eso ya lo resuelve el registro obtener_pasarela, más parecido a una fábrica); su valor está específicamente en traducir una interfaz externa que no se puede tocar. Si la plataforma controlara el código de la pasarela (por ejemplo, un servicio de pagos propio), no habría una interfaz incompatible que adaptar y el patrón dejaría de justificarse.</w:t>
      </w:r>
    </w:p>
    <w:p w14:paraId="2C67C19E" w14:textId="77777777" w:rsidR="009F6A6F" w:rsidRPr="00A86F5F" w:rsidRDefault="00F807B5">
      <w:pPr>
        <w:pStyle w:val="Ttulo3"/>
        <w:spacing w:before="200" w:after="100" w:line="480" w:lineRule="auto"/>
        <w:rPr>
          <w:lang w:val="es-CO"/>
        </w:rPr>
      </w:pPr>
      <w:bookmarkStart w:id="75" w:name="bm_adapter_validacion"/>
      <w:r w:rsidRPr="00A86F5F">
        <w:rPr>
          <w:b/>
          <w:bCs/>
          <w:i/>
          <w:iCs/>
          <w:color w:val="000000"/>
          <w:lang w:val="es-CO"/>
        </w:rPr>
        <w:t>Validación del Patrón</w:t>
      </w:r>
      <w:bookmarkEnd w:id="75"/>
    </w:p>
    <w:p w14:paraId="237BA67D" w14:textId="77777777" w:rsidR="005557E6" w:rsidRDefault="00F807B5">
      <w:pPr>
        <w:ind w:firstLine="720"/>
        <w:jc w:val="both"/>
        <w:rPr>
          <w:lang w:val="es-CO"/>
        </w:rPr>
      </w:pPr>
      <w:r w:rsidRPr="00A86F5F">
        <w:rPr>
          <w:lang w:val="es-CO"/>
        </w:rPr>
        <w:t>La validación del patrón Adapter se realizó mediante pruebas unitarias automatizadas con pytest, que verifican que ambos adaptadores implementan PasarelaPago, que AdaptadorStripe convierte el monto a centavos antes de llamar al SDK y AdaptadorPayU lo envía sin convertir, que la respuesta de cada SDK se traduce correctamente a ResultadoPago (incluyendo el caso de un pago rechazado), y que el registro de pasarelas resuelve por nombre con el mismo contrato que las demás fábricas del proyecto. La suite Documentacion/Semana 7/test_adapter.py ejecutó 17 casos, todos superados, y el conjunto completo de pruebas del proyecto —Singleton, Factory Method, Abstract Factory, Builder, Prototype y Adapter— pasa sin errores (132 casos en total).</w:t>
      </w:r>
    </w:p>
    <w:p w14:paraId="05D11321" w14:textId="77777777" w:rsidR="005557E6" w:rsidRPr="00A86F5F" w:rsidRDefault="00F807B5">
      <w:pPr>
        <w:ind w:firstLine="720"/>
        <w:jc w:val="both"/>
        <w:rPr>
          <w:lang w:val="es-CO"/>
        </w:rPr>
      </w:pPr>
      <w:r w:rsidRPr="00A86F5F">
        <w:rPr>
          <w:lang w:val="es-CO"/>
        </w:rPr>
        <w:lastRenderedPageBreak/>
        <w:t>Además de las pruebas unitarias, el funcionamiento del patrón se validó de manera funcional desde la interfaz. La Figura 26 muestra la pestaña Pagos de la plataforma Voltia antes de ejecutar ninguna subasta: la pasarela PayU seleccionada y el historial de cobros todavía vacío.implica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40D79B13" w14:textId="77777777" w:rsidR="009F6A6F" w:rsidRPr="00A86F5F" w:rsidRDefault="00F807B5">
      <w:pPr>
        <w:spacing w:before="200"/>
        <w:rPr>
          <w:lang w:val="es-CO"/>
        </w:rPr>
      </w:pPr>
      <w:bookmarkStart w:id="76" w:name="bm_fig26"/>
      <w:r w:rsidRPr="00A86F5F">
        <w:rPr>
          <w:b/>
          <w:bCs/>
          <w:lang w:val="es-CO"/>
        </w:rPr>
        <w:t>Figura 26</w:t>
      </w:r>
      <w:bookmarkEnd w:id="76"/>
    </w:p>
    <w:p w14:paraId="2A6509AF" w14:textId="77777777" w:rsidR="009F6A6F" w:rsidRPr="00A86F5F" w:rsidRDefault="00F807B5">
      <w:pPr>
        <w:rPr>
          <w:lang w:val="es-CO"/>
        </w:rPr>
      </w:pPr>
      <w:r w:rsidRPr="00A86F5F">
        <w:rPr>
          <w:i/>
          <w:iCs/>
          <w:lang w:val="es-CO"/>
        </w:rPr>
        <w:t>Interfaz de la plataforma: pestaña Pagos con la pasarela PayU seleccionada y sin cobros todavía</w:t>
      </w:r>
    </w:p>
    <w:p w14:paraId="590C203B" w14:textId="64BB993A" w:rsidR="00F7587B" w:rsidRDefault="00F7587B">
      <w:pPr>
        <w:ind w:firstLine="720"/>
        <w:jc w:val="both"/>
        <w:rPr>
          <w:lang w:val="es-CO"/>
        </w:rPr>
      </w:pPr>
      <w:r w:rsidRPr="00F7587B">
        <w:rPr>
          <w:noProof/>
          <w:lang w:val="es-CO"/>
        </w:rPr>
        <w:drawing>
          <wp:inline distT="0" distB="0" distL="0" distR="0" wp14:anchorId="0BF242C1" wp14:editId="17102336">
            <wp:extent cx="5943600" cy="3556635"/>
            <wp:effectExtent l="0" t="0" r="0" b="5715"/>
            <wp:docPr id="1979736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6711" name=""/>
                    <pic:cNvPicPr/>
                  </pic:nvPicPr>
                  <pic:blipFill>
                    <a:blip r:embed="rId27"/>
                    <a:stretch>
                      <a:fillRect/>
                    </a:stretch>
                  </pic:blipFill>
                  <pic:spPr>
                    <a:xfrm>
                      <a:off x="0" y="0"/>
                      <a:ext cx="5943600" cy="3556635"/>
                    </a:xfrm>
                    <a:prstGeom prst="rect">
                      <a:avLst/>
                    </a:prstGeom>
                  </pic:spPr>
                </pic:pic>
              </a:graphicData>
            </a:graphic>
          </wp:inline>
        </w:drawing>
      </w:r>
    </w:p>
    <w:p w14:paraId="013159FE" w14:textId="77777777" w:rsidR="009F6A6F" w:rsidRPr="00A86F5F" w:rsidRDefault="00F807B5">
      <w:pPr>
        <w:spacing w:before="120"/>
        <w:rPr>
          <w:lang w:val="es-CO"/>
        </w:rPr>
      </w:pPr>
      <w:r w:rsidRPr="00A86F5F">
        <w:rPr>
          <w:i/>
          <w:iCs/>
          <w:lang w:val="es-CO"/>
        </w:rPr>
        <w:t xml:space="preserve">Nota. </w:t>
      </w:r>
      <w:r w:rsidRPr="00A86F5F">
        <w:rPr>
          <w:lang w:val="es-CO"/>
        </w:rPr>
        <w:t>Vista inicial de la pestaña Pagos de la plataforma Voltia, con PayU elegido como pasarela y el historial vacío, antes de ejecutar ninguna subasta.</w:t>
      </w:r>
    </w:p>
    <w:p w14:paraId="5D560976" w14:textId="77777777" w:rsidR="005557E6" w:rsidRPr="00A86F5F" w:rsidRDefault="00F807B5">
      <w:pPr>
        <w:ind w:firstLine="720"/>
        <w:jc w:val="both"/>
        <w:rPr>
          <w:lang w:val="es-CO"/>
        </w:rPr>
      </w:pPr>
      <w:r w:rsidRPr="00A86F5F">
        <w:rPr>
          <w:lang w:val="es-CO"/>
        </w:rPr>
        <w:lastRenderedPageBreak/>
        <w:t>Al cambiar a la pasarela Stripe y ejecutar una subasta desde la pestaña Mercado, la Figura 27 confirma que la transacción cerrada se cobra automáticamente por ese adaptador.implica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48B5E9CE" w14:textId="77777777" w:rsidR="009F6A6F" w:rsidRPr="00A86F5F" w:rsidRDefault="00F807B5">
      <w:pPr>
        <w:spacing w:before="200"/>
        <w:rPr>
          <w:lang w:val="es-CO"/>
        </w:rPr>
      </w:pPr>
      <w:bookmarkStart w:id="77" w:name="bm_fig27"/>
      <w:r w:rsidRPr="00A86F5F">
        <w:rPr>
          <w:b/>
          <w:bCs/>
          <w:lang w:val="es-CO"/>
        </w:rPr>
        <w:t>Figura 27</w:t>
      </w:r>
      <w:bookmarkEnd w:id="77"/>
    </w:p>
    <w:p w14:paraId="05D76565" w14:textId="77777777" w:rsidR="009F6A6F" w:rsidRPr="00A86F5F" w:rsidRDefault="00F807B5">
      <w:pPr>
        <w:rPr>
          <w:lang w:val="es-CO"/>
        </w:rPr>
      </w:pPr>
      <w:r w:rsidRPr="00A86F5F">
        <w:rPr>
          <w:i/>
          <w:iCs/>
          <w:lang w:val="es-CO"/>
        </w:rPr>
        <w:t>Interfaz de la plataforma: historial de pagos cobrados por Stripe tras ejecutar la subasta</w:t>
      </w:r>
    </w:p>
    <w:p w14:paraId="7842B9C6" w14:textId="6877ADB7" w:rsidR="004266D4" w:rsidRDefault="004266D4">
      <w:pPr>
        <w:ind w:firstLine="720"/>
        <w:jc w:val="both"/>
        <w:rPr>
          <w:lang w:val="es-CO"/>
        </w:rPr>
      </w:pPr>
      <w:r w:rsidRPr="004266D4">
        <w:rPr>
          <w:noProof/>
          <w:lang w:val="es-CO"/>
        </w:rPr>
        <w:drawing>
          <wp:inline distT="0" distB="0" distL="0" distR="0" wp14:anchorId="52503A4B" wp14:editId="4259AC21">
            <wp:extent cx="5943600" cy="3537585"/>
            <wp:effectExtent l="0" t="0" r="0" b="5715"/>
            <wp:docPr id="22640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0095" name=""/>
                    <pic:cNvPicPr/>
                  </pic:nvPicPr>
                  <pic:blipFill>
                    <a:blip r:embed="rId28"/>
                    <a:stretch>
                      <a:fillRect/>
                    </a:stretch>
                  </pic:blipFill>
                  <pic:spPr>
                    <a:xfrm>
                      <a:off x="0" y="0"/>
                      <a:ext cx="5943600" cy="3537585"/>
                    </a:xfrm>
                    <a:prstGeom prst="rect">
                      <a:avLst/>
                    </a:prstGeom>
                  </pic:spPr>
                </pic:pic>
              </a:graphicData>
            </a:graphic>
          </wp:inline>
        </w:drawing>
      </w:r>
    </w:p>
    <w:p w14:paraId="33599A33" w14:textId="77777777" w:rsidR="009F6A6F" w:rsidRPr="00A86F5F" w:rsidRDefault="00F807B5">
      <w:pPr>
        <w:spacing w:before="120"/>
        <w:rPr>
          <w:lang w:val="es-CO"/>
        </w:rPr>
      </w:pPr>
      <w:r w:rsidRPr="00A86F5F">
        <w:rPr>
          <w:i/>
          <w:iCs/>
          <w:lang w:val="es-CO"/>
        </w:rPr>
        <w:t xml:space="preserve">Nota. </w:t>
      </w:r>
      <w:r w:rsidRPr="00A86F5F">
        <w:rPr>
          <w:lang w:val="es-CO"/>
        </w:rPr>
        <w:t>Tras ejecutar la subasta con Stripe como pasarela activa, la bandeja de pagos muestra dos cobros exitosos (ch_000001, ch_000002), con el id de transacción que devuelve el SDK simulado de Stripe.</w:t>
      </w:r>
    </w:p>
    <w:p w14:paraId="0F7D6D73" w14:textId="77777777" w:rsidR="005557E6" w:rsidRPr="00A86F5F" w:rsidRDefault="00F807B5">
      <w:pPr>
        <w:ind w:firstLine="720"/>
        <w:jc w:val="both"/>
        <w:rPr>
          <w:lang w:val="es-CO"/>
        </w:rPr>
      </w:pPr>
      <w:r w:rsidRPr="00A86F5F">
        <w:rPr>
          <w:lang w:val="es-CO"/>
        </w:rPr>
        <w:t xml:space="preserve">La Figura 28 muestra la pestaña Mercado tras varias subastas ejecutadas: el libro de órdenes y las transacciones cerradas que disparan cada cobro.implica integrarse con al menos </w:t>
      </w:r>
      <w:r w:rsidRPr="00A86F5F">
        <w:rPr>
          <w:lang w:val="es-CO"/>
        </w:rPr>
        <w:lastRenderedPageBreak/>
        <w:t>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9DC7CDD" w14:textId="77777777" w:rsidR="009F6A6F" w:rsidRPr="00A86F5F" w:rsidRDefault="00F807B5">
      <w:pPr>
        <w:spacing w:before="200"/>
        <w:rPr>
          <w:lang w:val="es-CO"/>
        </w:rPr>
      </w:pPr>
      <w:bookmarkStart w:id="78" w:name="bm_fig28"/>
      <w:r w:rsidRPr="00A86F5F">
        <w:rPr>
          <w:b/>
          <w:bCs/>
          <w:lang w:val="es-CO"/>
        </w:rPr>
        <w:t>Figura 28</w:t>
      </w:r>
      <w:bookmarkEnd w:id="78"/>
    </w:p>
    <w:p w14:paraId="7AAF0AF0" w14:textId="77777777" w:rsidR="009F6A6F" w:rsidRPr="00A86F5F" w:rsidRDefault="00F807B5">
      <w:pPr>
        <w:rPr>
          <w:lang w:val="es-CO"/>
        </w:rPr>
      </w:pPr>
      <w:r w:rsidRPr="00A86F5F">
        <w:rPr>
          <w:i/>
          <w:iCs/>
          <w:lang w:val="es-CO"/>
        </w:rPr>
        <w:t>Interfaz de la plataforma: pestaña Mercado con el libro de órdenes tras varias subastas ejecutadas</w:t>
      </w:r>
    </w:p>
    <w:p w14:paraId="38E79A74" w14:textId="1F8C6E8E" w:rsidR="00651523" w:rsidRPr="00A86F5F" w:rsidRDefault="00651523">
      <w:pPr>
        <w:ind w:firstLine="720"/>
        <w:jc w:val="both"/>
        <w:rPr>
          <w:lang w:val="es-CO"/>
        </w:rPr>
      </w:pPr>
      <w:r w:rsidRPr="00651523">
        <w:rPr>
          <w:noProof/>
          <w:lang w:val="es-CO"/>
        </w:rPr>
        <w:drawing>
          <wp:inline distT="0" distB="0" distL="0" distR="0" wp14:anchorId="697A072A" wp14:editId="6701DA16">
            <wp:extent cx="5943600" cy="3565525"/>
            <wp:effectExtent l="0" t="0" r="0" b="0"/>
            <wp:docPr id="197875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58938" name=""/>
                    <pic:cNvPicPr/>
                  </pic:nvPicPr>
                  <pic:blipFill>
                    <a:blip r:embed="rId29"/>
                    <a:stretch>
                      <a:fillRect/>
                    </a:stretch>
                  </pic:blipFill>
                  <pic:spPr>
                    <a:xfrm>
                      <a:off x="0" y="0"/>
                      <a:ext cx="5943600" cy="3565525"/>
                    </a:xfrm>
                    <a:prstGeom prst="rect">
                      <a:avLst/>
                    </a:prstGeom>
                  </pic:spPr>
                </pic:pic>
              </a:graphicData>
            </a:graphic>
          </wp:inline>
        </w:drawing>
      </w:r>
    </w:p>
    <w:p w14:paraId="2843A588" w14:textId="77777777" w:rsidR="009F6A6F" w:rsidRPr="00A86F5F" w:rsidRDefault="00F807B5">
      <w:pPr>
        <w:spacing w:before="120"/>
        <w:rPr>
          <w:lang w:val="es-CO"/>
        </w:rPr>
      </w:pPr>
      <w:r w:rsidRPr="00A86F5F">
        <w:rPr>
          <w:i/>
          <w:iCs/>
          <w:lang w:val="es-CO"/>
        </w:rPr>
        <w:t xml:space="preserve">Nota. </w:t>
      </w:r>
      <w:r w:rsidRPr="00A86F5F">
        <w:rPr>
          <w:lang w:val="es-CO"/>
        </w:rPr>
        <w:t>Pestaña Mercado de la plataforma Voltia con 4 órdenes de venta, 4 de compra y 4 transacciones cerradas; cada una de esas transacciones dispara un cobro automático por el patrón Adapter.</w:t>
      </w:r>
    </w:p>
    <w:p w14:paraId="46320E20" w14:textId="77777777" w:rsidR="005557E6" w:rsidRPr="00A86F5F" w:rsidRDefault="00F807B5">
      <w:pPr>
        <w:ind w:firstLine="720"/>
        <w:jc w:val="both"/>
        <w:rPr>
          <w:lang w:val="es-CO"/>
        </w:rPr>
      </w:pPr>
      <w:r w:rsidRPr="00A86F5F">
        <w:rPr>
          <w:lang w:val="es-CO"/>
        </w:rPr>
        <w:t xml:space="preserve">Por último, la Figura 29 evidencia que la plataforma puede cobrar con ambas pasarelas sin distinguirlas: tras cambiar de Stripe a PayU y ejecutar más subastas, la misma bandeja de pagos acumula cobros de las dos, todos con el mismo formato uniforme.implica integrarse con </w:t>
      </w:r>
      <w:r w:rsidRPr="00A86F5F">
        <w:rPr>
          <w:lang w:val="es-CO"/>
        </w:rPr>
        <w:lastRenderedPageBreak/>
        <w:t>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954B28D" w14:textId="77777777" w:rsidR="009F6A6F" w:rsidRPr="00A86F5F" w:rsidRDefault="00F807B5">
      <w:pPr>
        <w:spacing w:before="200"/>
        <w:rPr>
          <w:lang w:val="es-CO"/>
        </w:rPr>
      </w:pPr>
      <w:bookmarkStart w:id="79" w:name="bm_fig29"/>
      <w:r w:rsidRPr="00A86F5F">
        <w:rPr>
          <w:b/>
          <w:bCs/>
          <w:lang w:val="es-CO"/>
        </w:rPr>
        <w:t>Figura 29</w:t>
      </w:r>
      <w:bookmarkEnd w:id="79"/>
    </w:p>
    <w:p w14:paraId="1152854C" w14:textId="77777777" w:rsidR="009F6A6F" w:rsidRPr="00A86F5F" w:rsidRDefault="00F807B5">
      <w:pPr>
        <w:rPr>
          <w:lang w:val="es-CO"/>
        </w:rPr>
      </w:pPr>
      <w:r w:rsidRPr="00A86F5F">
        <w:rPr>
          <w:i/>
          <w:iCs/>
          <w:lang w:val="es-CO"/>
        </w:rPr>
        <w:t>Interfaz de la plataforma: historial de pagos combinando cobros de Stripe y PayU</w:t>
      </w:r>
    </w:p>
    <w:p w14:paraId="2480CB03" w14:textId="53D00B21" w:rsidR="00651523" w:rsidRDefault="00651523">
      <w:pPr>
        <w:ind w:firstLine="720"/>
        <w:jc w:val="both"/>
        <w:rPr>
          <w:lang w:val="es-CO"/>
        </w:rPr>
      </w:pPr>
      <w:r w:rsidRPr="00651523">
        <w:rPr>
          <w:noProof/>
          <w:lang w:val="es-CO"/>
        </w:rPr>
        <w:drawing>
          <wp:inline distT="0" distB="0" distL="0" distR="0" wp14:anchorId="6F47D1A5" wp14:editId="0B8483F6">
            <wp:extent cx="5943600" cy="3571875"/>
            <wp:effectExtent l="0" t="0" r="0" b="9525"/>
            <wp:docPr id="203171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1161" name=""/>
                    <pic:cNvPicPr/>
                  </pic:nvPicPr>
                  <pic:blipFill>
                    <a:blip r:embed="rId30"/>
                    <a:stretch>
                      <a:fillRect/>
                    </a:stretch>
                  </pic:blipFill>
                  <pic:spPr>
                    <a:xfrm>
                      <a:off x="0" y="0"/>
                      <a:ext cx="5943600" cy="3571875"/>
                    </a:xfrm>
                    <a:prstGeom prst="rect">
                      <a:avLst/>
                    </a:prstGeom>
                  </pic:spPr>
                </pic:pic>
              </a:graphicData>
            </a:graphic>
          </wp:inline>
        </w:drawing>
      </w:r>
    </w:p>
    <w:p w14:paraId="25D05F52" w14:textId="77777777" w:rsidR="009F6A6F" w:rsidRDefault="00F807B5">
      <w:pPr>
        <w:spacing w:before="120"/>
        <w:rPr>
          <w:lang w:val="es-CO"/>
        </w:rPr>
      </w:pPr>
      <w:r w:rsidRPr="00A86F5F">
        <w:rPr>
          <w:i/>
          <w:iCs/>
          <w:lang w:val="es-CO"/>
        </w:rPr>
        <w:t xml:space="preserve">Nota. </w:t>
      </w:r>
      <w:r w:rsidRPr="00A86F5F">
        <w:rPr>
          <w:lang w:val="es-CO"/>
        </w:rPr>
        <w:t>Bandeja de pagos final: dos cobros procesados por Stripe (ch_...) y dos por PayU (PAYU-...), confirmando que cada adaptador traduce correctamente su SDK sin que la plataforma distinga entre ellos — el mismo ResultadoPago para ambas pasarelas.</w:t>
      </w:r>
    </w:p>
    <w:p w14:paraId="3763F439" w14:textId="77777777" w:rsidR="00687B95" w:rsidRDefault="00687B95">
      <w:pPr>
        <w:spacing w:before="120"/>
        <w:rPr>
          <w:lang w:val="es-CO"/>
        </w:rPr>
      </w:pPr>
    </w:p>
    <w:p w14:paraId="51C3C6BB" w14:textId="020D929C" w:rsidR="007C3EFF" w:rsidRDefault="007C3EFF">
      <w:pPr>
        <w:spacing w:before="120"/>
        <w:rPr>
          <w:lang w:val="es-CO"/>
        </w:rPr>
      </w:pPr>
      <w:r>
        <w:rPr>
          <w:lang w:val="es-CO"/>
        </w:rPr>
        <w:t>Link de Explicación Patron Adapter</w:t>
      </w:r>
    </w:p>
    <w:p w14:paraId="06B20309" w14:textId="77777777" w:rsidR="00BD2AC6" w:rsidRPr="00BD2AC6" w:rsidRDefault="00BD2AC6" w:rsidP="00BD2AC6">
      <w:pPr>
        <w:spacing w:before="120"/>
        <w:rPr>
          <w:lang w:val="es-CO"/>
        </w:rPr>
      </w:pPr>
      <w:hyperlink r:id="rId31" w:history="1">
        <w:r w:rsidRPr="00BD2AC6">
          <w:rPr>
            <w:rStyle w:val="Hipervnculo"/>
            <w:lang w:val="es-CO"/>
          </w:rPr>
          <w:t>Semana 7</w:t>
        </w:r>
      </w:hyperlink>
    </w:p>
    <w:p w14:paraId="2C9F9083" w14:textId="77777777" w:rsidR="00687B95" w:rsidRPr="007C3EFF" w:rsidRDefault="00687B95">
      <w:pPr>
        <w:rPr>
          <w:lang w:val="es-CO"/>
        </w:rPr>
      </w:pPr>
    </w:p>
    <w:p w14:paraId="20ECF27E" w14:textId="77777777" w:rsidR="009F6A6F" w:rsidRDefault="00F807B5">
      <w:pPr>
        <w:pStyle w:val="Ttulo3"/>
        <w:spacing w:before="200" w:after="100" w:line="480" w:lineRule="auto"/>
        <w:rPr>
          <w:b/>
          <w:bCs/>
          <w:i/>
          <w:iCs/>
          <w:color w:val="000000"/>
          <w:lang w:val="es-CO"/>
        </w:rPr>
      </w:pPr>
      <w:bookmarkStart w:id="80" w:name="bm_factory_conclusion"/>
      <w:r w:rsidRPr="00A86F5F">
        <w:rPr>
          <w:b/>
          <w:bCs/>
          <w:i/>
          <w:iCs/>
          <w:color w:val="000000"/>
          <w:lang w:val="es-CO"/>
        </w:rPr>
        <w:lastRenderedPageBreak/>
        <w:t>Conclusión</w:t>
      </w:r>
      <w:bookmarkEnd w:id="80"/>
    </w:p>
    <w:p w14:paraId="0D233F63" w14:textId="77777777" w:rsidR="00687B95" w:rsidRPr="00A86F5F" w:rsidRDefault="00687B95">
      <w:pPr>
        <w:pStyle w:val="Ttulo3"/>
        <w:spacing w:before="200" w:after="100" w:line="480" w:lineRule="auto"/>
        <w:rPr>
          <w:lang w:val="es-CO"/>
        </w:rPr>
      </w:pPr>
    </w:p>
    <w:p w14:paraId="3D1F7EE0" w14:textId="77777777" w:rsidR="00711083" w:rsidRDefault="00F807B5">
      <w:pPr>
        <w:ind w:firstLine="720"/>
        <w:jc w:val="both"/>
        <w:rPr>
          <w:lang w:val="es-CO"/>
        </w:rPr>
      </w:pPr>
      <w:r w:rsidRPr="00A86F5F">
        <w:rPr>
          <w:lang w:val="es-CO"/>
        </w:rPr>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el Prototype permite clonar un dispositivo IoT ya calibrado para repetir esa configuración en altas posteriores sin volver a escribirla a mano, y el Adapter permite integrar pasarelas de pago externas con interfaces incompatibles sin que esa incompatibilidad contamine la lógica de negocio. Los seis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el quinto define cómo se reutiliza un objeto ya configurado para crear otros similares sin repetir su configuración; y el sexto define cómo se conecta la plataforma con clases externas cuya interfaz no se puede modificar.</w:t>
      </w:r>
    </w:p>
    <w:p w14:paraId="7C532C91" w14:textId="77777777" w:rsidR="00711083" w:rsidRDefault="00711083">
      <w:pPr>
        <w:rPr>
          <w:lang w:val="es-CO"/>
        </w:rPr>
      </w:pPr>
      <w:r>
        <w:rPr>
          <w:lang w:val="es-CO"/>
        </w:rPr>
        <w:br w:type="page"/>
      </w:r>
    </w:p>
    <w:p w14:paraId="1DE1A4AC" w14:textId="77777777" w:rsidR="009F6A6F" w:rsidRDefault="00F807B5">
      <w:pPr>
        <w:pStyle w:val="Ttulo1"/>
        <w:spacing w:before="240" w:after="240" w:line="480" w:lineRule="auto"/>
        <w:jc w:val="center"/>
      </w:pPr>
      <w:bookmarkStart w:id="81" w:name="bm_referencias"/>
      <w:r>
        <w:rPr>
          <w:b/>
          <w:bCs/>
          <w:color w:val="000000"/>
          <w:sz w:val="24"/>
          <w:szCs w:val="24"/>
        </w:rPr>
        <w:lastRenderedPageBreak/>
        <w:t>Referencias</w:t>
      </w:r>
      <w:bookmarkEnd w:id="81"/>
    </w:p>
    <w:p w14:paraId="747726D5"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1A19BD1B"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687874DF"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70287476"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3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D6F52" w14:textId="77777777" w:rsidR="00D665E7" w:rsidRDefault="00D665E7">
      <w:r>
        <w:separator/>
      </w:r>
    </w:p>
  </w:endnote>
  <w:endnote w:type="continuationSeparator" w:id="0">
    <w:p w14:paraId="6F62D343" w14:textId="77777777" w:rsidR="00D665E7" w:rsidRDefault="00D665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01878" w14:textId="77777777" w:rsidR="00D665E7" w:rsidRDefault="00D665E7">
      <w:r>
        <w:separator/>
      </w:r>
    </w:p>
  </w:footnote>
  <w:footnote w:type="continuationSeparator" w:id="0">
    <w:p w14:paraId="29D98363" w14:textId="77777777" w:rsidR="00D665E7" w:rsidRDefault="00D665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DC70"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1418D6"/>
    <w:rsid w:val="0016057C"/>
    <w:rsid w:val="001941F6"/>
    <w:rsid w:val="001E38AF"/>
    <w:rsid w:val="002B7DC0"/>
    <w:rsid w:val="00363C1D"/>
    <w:rsid w:val="00365D39"/>
    <w:rsid w:val="00390941"/>
    <w:rsid w:val="0039702E"/>
    <w:rsid w:val="003B0FC1"/>
    <w:rsid w:val="004158AD"/>
    <w:rsid w:val="004266D4"/>
    <w:rsid w:val="0043522F"/>
    <w:rsid w:val="004A58DB"/>
    <w:rsid w:val="004C3FB0"/>
    <w:rsid w:val="005557E6"/>
    <w:rsid w:val="0062416F"/>
    <w:rsid w:val="00651523"/>
    <w:rsid w:val="00687B95"/>
    <w:rsid w:val="00711083"/>
    <w:rsid w:val="00746A40"/>
    <w:rsid w:val="00776D2D"/>
    <w:rsid w:val="007959DD"/>
    <w:rsid w:val="007C3EFF"/>
    <w:rsid w:val="008D7A9E"/>
    <w:rsid w:val="00957EB8"/>
    <w:rsid w:val="009B7DB9"/>
    <w:rsid w:val="009F6A6F"/>
    <w:rsid w:val="00A3193B"/>
    <w:rsid w:val="00A86F5F"/>
    <w:rsid w:val="00BD2AC6"/>
    <w:rsid w:val="00D665E7"/>
    <w:rsid w:val="00DB324E"/>
    <w:rsid w:val="00DE3B2A"/>
    <w:rsid w:val="00E0728B"/>
    <w:rsid w:val="00F378D4"/>
    <w:rsid w:val="00F5367A"/>
    <w:rsid w:val="00F7587B"/>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CB104"/>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 w:type="character" w:styleId="Mencinsinresolver">
    <w:name w:val="Unresolved Mention"/>
    <w:basedOn w:val="Fuentedeprrafopredeter"/>
    <w:uiPriority w:val="99"/>
    <w:semiHidden/>
    <w:unhideWhenUsed/>
    <w:rsid w:val="00BD2A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jpe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unidadestecno-my.sharepoint.com/:f:/g/personal/jsferreira_uts_edu_co/IgBa21YC0G3dSb9NlCxD1pC-AeifTZU7r5jjf2-aL0my62s?e=wKdeK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60</Pages>
  <Words>11533</Words>
  <Characters>65741</Characters>
  <Application>Microsoft Office Word</Application>
  <DocSecurity>0</DocSecurity>
  <Lines>547</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Johan Styvens Ferreira</dc:creator>
  <cp:lastModifiedBy>JOHAN STYVENS FERREIRA SIERRA</cp:lastModifiedBy>
  <cp:revision>4</cp:revision>
  <dcterms:created xsi:type="dcterms:W3CDTF">2026-09-26T03:15:00Z</dcterms:created>
  <dcterms:modified xsi:type="dcterms:W3CDTF">2026-09-26T03:33:00Z</dcterms:modified>
</cp:coreProperties>
</file>