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Data &amp; Analytics (m/f/d) | Checkmk</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Checkmk</w:t>
      </w:r>
    </w:p>
    <w:p>
      <w:pPr>
        <w:spacing w:after="160"/>
      </w:pPr>
      <w:r>
        <w:t>Dear Hiring Team,</w:t>
      </w:r>
    </w:p>
    <w:p>
      <w:pPr>
        <w:spacing w:after="100" w:line="259" w:lineRule="auto"/>
      </w:pPr>
      <w:r>
        <w:t>I am applying for the Head of Data &amp; Analytics (m/f/d) role at Checkmk because the mandate goes well beyond reporting. It combines BI roadmap ownership, sales-funnel analytics, data governance, stakeholder translation, and hands-on strategic execution in a way that matches where I add the most value.</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Recent work has focused on building trusted decision systems, improving reporting integrity, and translating vague business questions into auditable analytics workflows across Sales, Finance, BI, IT, and leadership. That is directly relevant to a role that needs someone to act as the filter between business demand and technical execution while improving the credibility of core production metrics.</w:t>
      </w:r>
    </w:p>
    <w:p>
      <w:pPr>
        <w:spacing w:after="100" w:line="259" w:lineRule="auto"/>
      </w:pPr>
      <w:r>
        <w:t>The measurable outcomes matter. I delivered own EMEA commercial analytics across pricing, forecasting, CRM analytics, incentives, and executive business reviews, corrected 10+ years of FX and reporting methodology issues and rebuilt PVFX logic, and have repeatedly operated across Sales, Finance, BI, IT, and leadership to improve the quality and speed of decisions. That cross-functional operating model is one of the clearest reasons I am relevant to this analytics leadership opening.</w:t>
      </w:r>
    </w:p>
    <w:p>
      <w:pPr>
        <w:spacing w:after="100" w:line="259" w:lineRule="auto"/>
      </w:pPr>
      <w:r>
        <w:t>I would welcome the opportunity to discuss how I could help Checkmk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