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Data Analytics | smallpdf</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smallpdf</w:t>
      </w:r>
    </w:p>
    <w:p>
      <w:pPr>
        <w:spacing w:after="160"/>
      </w:pPr>
      <w:r>
        <w:t>Dear Hiring Team,</w:t>
      </w:r>
    </w:p>
    <w:p>
      <w:pPr>
        <w:spacing w:after="100" w:line="259" w:lineRule="auto"/>
      </w:pPr>
      <w:r>
        <w:t>I am applying for the Head of Data Analytics role at smallpdf because the role is framed in exactly the right way: not as dashboard production, but as a business leadership mandate where analytics should shape outcomes, strengthen decisions, and build a more insight-driven culture.</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Across recent roles, I have turned fragmented data into trusted decision systems, corrected long-running reporting and FX methodology issues, rebuilt commercial logic leadership relied on, and created workflows across Python, SQL, Power BI, machine learning, and governed LLM systems that improved both speed and confidence. I have also helped teams adopt analytics and AI more safely and practically through training, cross-functional coordination, and clearer operating structures.</w:t>
      </w:r>
    </w:p>
    <w:p>
      <w:pPr>
        <w:spacing w:after="100" w:line="259" w:lineRule="auto"/>
      </w:pPr>
      <w:r>
        <w:t>The measurable outcomes matter. I delivered Own EMEA commercial analytics across pricing, forecasting, CRM analytics, incentives, and executive business reviews, built decision-ready workflows across Power BI, Python, SQL, ML, and controlled LLM systems, and have repeatedly operated across Sales, Finance, BI, IT, and leadership to improve the quality and speed of decisions. That cross-functional operating model is one of the clearest reasons I am relevant to this analytics leadership opening.</w:t>
      </w:r>
    </w:p>
    <w:p>
      <w:pPr>
        <w:spacing w:after="100" w:line="259" w:lineRule="auto"/>
      </w:pPr>
      <w:r>
        <w:t>I would welcome the opportunity to discuss how I could help smallpdf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