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06"/>
      </w:tblGrid>
      <w:tr>
        <w:tc>
          <w:tcPr>
            <w:tcW w:type="dxa" w:w="10206"/>
            <w:shd w:fill="17365D"/>
            <w:tcMar>
              <w:top w:w="110" w:type="dxa"/>
              <w:bottom w:w="95" w:type="dxa"/>
              <w:start w:w="120" w:type="dxa"/>
              <w:end w:w="120" w:type="dxa"/>
            </w:tcMar>
            <w:tcBorders>
              <w:top w:val="single" w:sz="2" w:color="17365D"/>
              <w:left w:val="single" w:sz="2" w:color="17365D"/>
              <w:bottom w:val="single" w:sz="2" w:color="17365D"/>
              <w:right w:val="single" w:sz="2" w:color="17365D"/>
            </w:tcBorders>
          </w:tcPr>
          <w:p>
            <w:pPr>
              <w:spacing w:after="0" w:before="0" w:line="240" w:lineRule="auto"/>
              <w:jc w:val="center"/>
            </w:pPr>
            <w:r>
              <w:rPr>
                <w:rFonts w:ascii="Aptos" w:hAnsi="Aptos"/>
                <w:b/>
                <w:i w:val="0"/>
                <w:color w:val="FFFFFF"/>
                <w:sz w:val="40"/>
              </w:rPr>
              <w:t>JASON RAE</w:t>
            </w:r>
          </w:p>
          <w:p>
            <w:pPr>
              <w:spacing w:after="0" w:before="0" w:line="240" w:lineRule="auto"/>
              <w:jc w:val="center"/>
            </w:pPr>
            <w:r>
              <w:rPr>
                <w:rFonts w:ascii="Aptos" w:hAnsi="Aptos"/>
                <w:b/>
                <w:i w:val="0"/>
                <w:color w:val="FFFFFF"/>
                <w:sz w:val="18"/>
              </w:rPr>
              <w:t>Cover Letter Template | Director Data Analytics / Commercial Analytics / Applied AI</w:t>
            </w:r>
          </w:p>
          <w:p>
            <w:pPr>
              <w:spacing w:after="0" w:before="0" w:line="240" w:lineRule="auto"/>
              <w:jc w:val="center"/>
            </w:pPr>
            <w:r>
              <w:rPr>
                <w:rFonts w:ascii="Aptos" w:hAnsi="Aptos"/>
                <w:b w:val="0"/>
                <w:i w:val="0"/>
                <w:color w:val="FFFFFF"/>
                <w:sz w:val="14"/>
              </w:rPr>
              <w:t>Stuttgart, Germany | jason@jasonrae.ai | jasonrae.ai | linkedin.com/in/jason-c-rae | github.com/JSunRae</w:t>
            </w:r>
          </w:p>
        </w:tc>
      </w:tr>
    </w:tbl>
    <w:p>
      <w:pPr>
        <w:spacing w:after="120" w:before="200" w:line="240" w:lineRule="auto"/>
      </w:pPr>
      <w:r>
        <w:rPr>
          <w:rFonts w:ascii="Aptos" w:hAnsi="Aptos"/>
          <w:b w:val="0"/>
          <w:i w:val="0"/>
          <w:color w:val="1F2933"/>
          <w:sz w:val="19"/>
        </w:rPr>
        <w:t>[Date]</w:t>
      </w:r>
    </w:p>
    <w:p>
      <w:pPr>
        <w:spacing w:after="160" w:before="0" w:line="240" w:lineRule="auto"/>
      </w:pPr>
      <w:r>
        <w:rPr>
          <w:rFonts w:ascii="Aptos" w:hAnsi="Aptos"/>
          <w:b w:val="0"/>
          <w:i w:val="0"/>
          <w:color w:val="1F2933"/>
          <w:sz w:val="19"/>
        </w:rPr>
        <w:t>[Hiring Manager Name]</w:t>
        <w:br/>
        <w:t>[Company Name]</w:t>
        <w:br/>
        <w:t>[Company Address]</w:t>
      </w:r>
    </w:p>
    <w:p>
      <w:pPr>
        <w:spacing w:after="120" w:before="0" w:line="240" w:lineRule="auto"/>
      </w:pPr>
      <w:r>
        <w:rPr>
          <w:rFonts w:ascii="Aptos" w:hAnsi="Aptos"/>
          <w:b w:val="0"/>
          <w:i w:val="0"/>
          <w:color w:val="1F2933"/>
          <w:sz w:val="19"/>
        </w:rPr>
        <w:t>Dear [Hiring Manager Name],</w:t>
      </w:r>
    </w:p>
    <w:p>
      <w:pPr>
        <w:spacing w:after="140" w:before="0" w:line="259" w:lineRule="auto"/>
      </w:pPr>
      <w:r>
        <w:rPr>
          <w:rFonts w:ascii="Aptos" w:hAnsi="Aptos"/>
          <w:b w:val="0"/>
          <w:i w:val="0"/>
          <w:color w:val="1F2933"/>
          <w:sz w:val="19"/>
        </w:rPr>
        <w:t>I am writing to apply for the [Role Title] position at [Company]. My background is unusual in a useful way: I started as a commercial operator, built and led sales functions, and then moved into senior EMEA analytics and applied AI work. That combination means I can connect executive business questions with the data, systems and governance needed to answer them reliably.</w:t>
      </w:r>
    </w:p>
    <w:p>
      <w:pPr>
        <w:spacing w:after="140" w:before="0" w:line="259" w:lineRule="auto"/>
      </w:pPr>
      <w:r>
        <w:rPr>
          <w:rFonts w:ascii="Aptos" w:hAnsi="Aptos"/>
          <w:b w:val="0"/>
          <w:i w:val="0"/>
          <w:color w:val="1F2933"/>
          <w:sz w:val="19"/>
        </w:rPr>
        <w:t>Across 13+ years at Medline, I have worked across sales leadership, pricing, forecasting, margin analysis, CRM governance, BI transformation and AI enablement. Recent work includes EMEA gross margin walks, pricing intelligence, forecasting, opportunity identification and deterministic LLM workflows. Earlier commercial roles give me direct experience with revenue targets, account strategy, sales behavior and the operational reality behind the numbers.</w:t>
      </w:r>
    </w:p>
    <w:p>
      <w:pPr>
        <w:spacing w:after="140" w:before="0" w:line="259" w:lineRule="auto"/>
      </w:pPr>
      <w:r>
        <w:rPr>
          <w:rFonts w:ascii="Aptos" w:hAnsi="Aptos"/>
          <w:b w:val="0"/>
          <w:i w:val="0"/>
          <w:color w:val="1F2933"/>
          <w:sz w:val="19"/>
        </w:rPr>
        <w:t>The results are measurable. I delivered €3M sales growth against an initial target of approximately €300k, generated €1.3M UK growth in 2023 at around 4x target, turned around Inside Sales growth from 4% to 57% across 38 customer markets, and grew an Australian territory from $1.4M to $4.2M with 35% profitability. I have also corrected long-standing FX and reporting methodology issues, rebuilt Price / Volume / FX logic, and designed commercial systems that improved trust in performance data.</w:t>
      </w:r>
    </w:p>
    <w:p>
      <w:pPr>
        <w:spacing w:after="140" w:before="0" w:line="259" w:lineRule="auto"/>
      </w:pPr>
      <w:r>
        <w:rPr>
          <w:rFonts w:ascii="Aptos" w:hAnsi="Aptos"/>
          <w:b w:val="0"/>
          <w:i w:val="0"/>
          <w:color w:val="1F2933"/>
          <w:sz w:val="19"/>
        </w:rPr>
        <w:t>For [Company], I would bring a practical leadership style focused on decision quality: clear KPI definitions, trusted data foundations, executive-ready reporting, stronger forecasting and pricing governance, and AI use cases that are auditable rather than experimental. I am hands-on with Power BI, Python, SQL, machine learning and LLM workflows, but my main value is translating those tools into business outcomes leaders can use.</w:t>
      </w:r>
    </w:p>
    <w:p>
      <w:pPr>
        <w:spacing w:after="140" w:before="0" w:line="259" w:lineRule="auto"/>
      </w:pPr>
      <w:r>
        <w:rPr>
          <w:rFonts w:ascii="Aptos" w:hAnsi="Aptos"/>
          <w:b w:val="0"/>
          <w:i w:val="0"/>
          <w:color w:val="1F2933"/>
          <w:sz w:val="19"/>
        </w:rPr>
        <w:t>I would welcome the opportunity to discuss how my experience could support [Company] in improving analytics maturity, commercial decision-making and practical AI adoption. Thank you for your consideration.</w:t>
      </w:r>
    </w:p>
    <w:p>
      <w:pPr>
        <w:spacing w:after="0" w:before="0" w:line="240" w:lineRule="auto"/>
      </w:pPr>
      <w:r>
        <w:rPr>
          <w:rFonts w:ascii="Aptos" w:hAnsi="Aptos"/>
          <w:b w:val="0"/>
          <w:i w:val="0"/>
          <w:color w:val="1F2933"/>
          <w:sz w:val="19"/>
        </w:rPr>
        <w:t>Kind regards,</w:t>
        <w:br/>
        <w:t>Jason Rae</w:t>
      </w:r>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ptos" w:hAnsi="Apto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ptos" w:hAnsi="Apto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ptos" w:hAnsi="Apto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ptos" w:hAnsi="Apto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ptos" w:hAnsi="Apto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ptos" w:hAnsi="Apto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ptos" w:hAnsi="Apto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ptos" w:hAnsi="Apto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ptos" w:hAnsi="Aptos"/>
    </w:rPr>
  </w:style>
  <w:style w:type="paragraph" w:styleId="BodyText">
    <w:name w:val="Body Text"/>
    <w:basedOn w:val="Normal"/>
    <w:link w:val="BodyTextChar"/>
    <w:uiPriority w:val="99"/>
    <w:unhideWhenUsed/>
    <w:rsid w:val="00AA1D8D"/>
    <w:pPr>
      <w:spacing w:after="120"/>
    </w:pPr>
    <w:rPr>
      <w:rFonts w:ascii="Aptos" w:hAnsi="Apto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ptos" w:hAnsi="Aptos"/>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ptos" w:hAnsi="Aptos"/>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ptos" w:hAnsi="Aptos"/>
    </w:rPr>
  </w:style>
  <w:style w:type="paragraph" w:styleId="List2">
    <w:name w:val="List 2"/>
    <w:basedOn w:val="Normal"/>
    <w:uiPriority w:val="99"/>
    <w:unhideWhenUsed/>
    <w:rsid w:val="00326F90"/>
    <w:pPr>
      <w:ind w:left="720" w:hanging="360"/>
      <w:contextualSpacing/>
    </w:pPr>
    <w:rPr>
      <w:rFonts w:ascii="Aptos" w:hAnsi="Aptos"/>
    </w:rPr>
  </w:style>
  <w:style w:type="paragraph" w:styleId="List3">
    <w:name w:val="List 3"/>
    <w:basedOn w:val="Normal"/>
    <w:uiPriority w:val="99"/>
    <w:unhideWhenUsed/>
    <w:rsid w:val="00326F90"/>
    <w:pPr>
      <w:ind w:left="1080" w:hanging="360"/>
      <w:contextualSpacing/>
    </w:pPr>
    <w:rPr>
      <w:rFonts w:ascii="Aptos" w:hAnsi="Aptos"/>
    </w:r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rPr>
      <w:rFonts w:ascii="Aptos" w:hAnsi="Aptos"/>
    </w:rPr>
  </w:style>
  <w:style w:type="paragraph" w:styleId="ListBullet3">
    <w:name w:val="List Bullet 3"/>
    <w:basedOn w:val="Normal"/>
    <w:uiPriority w:val="99"/>
    <w:unhideWhenUsed/>
    <w:rsid w:val="00326F90"/>
    <w:pPr>
      <w:numPr>
        <w:numId w:val="3"/>
      </w:numPr>
      <w:contextualSpacing/>
    </w:pPr>
    <w:rPr>
      <w:rFonts w:ascii="Aptos" w:hAnsi="Aptos"/>
    </w:rPr>
  </w:style>
  <w:style w:type="paragraph" w:styleId="ListNumber">
    <w:name w:val="List Number"/>
    <w:basedOn w:val="Normal"/>
    <w:uiPriority w:val="99"/>
    <w:unhideWhenUsed/>
    <w:rsid w:val="00326F90"/>
    <w:pPr>
      <w:numPr>
        <w:numId w:val="5"/>
      </w:numPr>
      <w:contextualSpacing/>
    </w:pPr>
    <w:rPr>
      <w:rFonts w:ascii="Aptos" w:hAnsi="Aptos"/>
    </w:rPr>
  </w:style>
  <w:style w:type="paragraph" w:styleId="ListNumber2">
    <w:name w:val="List Number 2"/>
    <w:basedOn w:val="Normal"/>
    <w:uiPriority w:val="99"/>
    <w:unhideWhenUsed/>
    <w:rsid w:val="0029639D"/>
    <w:pPr>
      <w:numPr>
        <w:numId w:val="6"/>
      </w:numPr>
      <w:contextualSpacing/>
    </w:pPr>
    <w:rPr>
      <w:rFonts w:ascii="Aptos" w:hAnsi="Aptos"/>
    </w:rPr>
  </w:style>
  <w:style w:type="paragraph" w:styleId="ListNumber3">
    <w:name w:val="List Number 3"/>
    <w:basedOn w:val="Normal"/>
    <w:uiPriority w:val="99"/>
    <w:unhideWhenUsed/>
    <w:rsid w:val="0029639D"/>
    <w:pPr>
      <w:numPr>
        <w:numId w:val="7"/>
      </w:numPr>
      <w:contextualSpacing/>
    </w:pPr>
    <w:rPr>
      <w:rFonts w:ascii="Aptos" w:hAnsi="Aptos"/>
    </w:rPr>
  </w:style>
  <w:style w:type="paragraph" w:styleId="ListContinue">
    <w:name w:val="List Continue"/>
    <w:basedOn w:val="Normal"/>
    <w:uiPriority w:val="99"/>
    <w:unhideWhenUsed/>
    <w:rsid w:val="0029639D"/>
    <w:pPr>
      <w:spacing w:after="120"/>
      <w:ind w:left="360"/>
      <w:contextualSpacing/>
    </w:pPr>
    <w:rPr>
      <w:rFonts w:ascii="Aptos" w:hAnsi="Aptos"/>
    </w:rPr>
  </w:style>
  <w:style w:type="paragraph" w:styleId="ListContinue2">
    <w:name w:val="List Continue 2"/>
    <w:basedOn w:val="Normal"/>
    <w:uiPriority w:val="99"/>
    <w:unhideWhenUsed/>
    <w:rsid w:val="0029639D"/>
    <w:pPr>
      <w:spacing w:after="120"/>
      <w:ind w:left="720"/>
      <w:contextualSpacing/>
    </w:pPr>
    <w:rPr>
      <w:rFonts w:ascii="Aptos" w:hAnsi="Aptos"/>
    </w:rPr>
  </w:style>
  <w:style w:type="paragraph" w:styleId="ListContinue3">
    <w:name w:val="List Continue 3"/>
    <w:basedOn w:val="Normal"/>
    <w:uiPriority w:val="99"/>
    <w:unhideWhenUsed/>
    <w:rsid w:val="0029639D"/>
    <w:pPr>
      <w:spacing w:after="120"/>
      <w:ind w:left="1080"/>
      <w:contextualSpacing/>
    </w:pPr>
    <w:rPr>
      <w:rFonts w:ascii="Aptos" w:hAnsi="Apto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ptos" w:hAnsi="Aptos"/>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ptos" w:hAnsi="Aptos"/>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ptos" w:hAnsi="Aptos"/>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ptos" w:hAnsi="Aptos"/>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Jason Rae - Cover Letter Template</dc:title>
  <dc:subject>Cover letter template for Director Data Analytics, Head of Commercial Analytics, BI Transformation and Applied AI roles</dc:subject>
  <dc:creator>Jason Rae</dc:creator>
  <cp:keywords>Cover Letter, Director Data Analytics, Commercial Analytics, BI, Applied AI, Power BI, Python, Forecasting, Pricing, Data Leadership</cp:keywords>
  <dc:description>Resume pack generated for human review and AI/ATS readability. No hidden text, no prompt injection, no invisible keyword stuffing.</dc:description>
  <cp:lastModifiedBy>Jason Rae</cp:lastModifiedBy>
  <cp:revision>1</cp:revision>
  <dcterms:created xsi:type="dcterms:W3CDTF">2013-12-23T23:15:00Z</dcterms:created>
  <dcterms:modified xsi:type="dcterms:W3CDTF">2013-12-23T23:15:00Z</dcterms:modified>
  <cp:category>Career documents</cp:category>
</cp:coreProperties>
</file>