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CB5" w:rsidRDefault="00683862">
      <w:r>
        <w:t>Mintarendszerek Milánóban:</w:t>
      </w:r>
    </w:p>
    <w:p w:rsidR="00683862" w:rsidRDefault="00683862">
      <w:r>
        <w:t>Nincsenek címek, semmi</w:t>
      </w:r>
    </w:p>
    <w:p w:rsidR="00683862" w:rsidRDefault="00683862"/>
    <w:p w:rsidR="00683862" w:rsidRDefault="00683862">
      <w:r>
        <w:t>Hiperugrás</w:t>
      </w:r>
    </w:p>
    <w:p w:rsidR="005269FD" w:rsidRDefault="00683862" w:rsidP="005269FD">
      <w:pPr>
        <w:pStyle w:val="Alapbekezds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1 Hiperugrás az erdőben</w:t>
      </w:r>
      <w:r w:rsidR="005269FD">
        <w:rPr>
          <w:rFonts w:ascii="Century Gothic" w:hAnsi="Century Gothic" w:cs="Century Gothic"/>
          <w:b/>
          <w:bCs/>
          <w:sz w:val="22"/>
          <w:szCs w:val="22"/>
        </w:rPr>
        <w:t xml:space="preserve"> </w:t>
      </w:r>
      <w:r w:rsidR="005269FD">
        <w:rPr>
          <w:rFonts w:ascii="Century Gothic" w:hAnsi="Century Gothic" w:cs="Century Gothic"/>
          <w:sz w:val="22"/>
          <w:szCs w:val="22"/>
        </w:rPr>
        <w:t>papír, ceruza</w:t>
      </w:r>
      <w:r w:rsidR="005269FD">
        <w:rPr>
          <w:rFonts w:ascii="Century Gothic" w:hAnsi="Century Gothic" w:cs="Century Gothic"/>
          <w:sz w:val="22"/>
          <w:szCs w:val="22"/>
        </w:rPr>
        <w:t xml:space="preserve"> </w:t>
      </w:r>
      <w:r w:rsidR="005269FD">
        <w:rPr>
          <w:rFonts w:ascii="Century Gothic" w:hAnsi="Century Gothic" w:cs="Century Gothic"/>
          <w:sz w:val="22"/>
          <w:szCs w:val="22"/>
        </w:rPr>
        <w:t>100x140 cm</w:t>
      </w:r>
      <w:r w:rsidR="005269FD">
        <w:rPr>
          <w:rFonts w:ascii="Century Gothic" w:hAnsi="Century Gothic" w:cs="Century Gothic"/>
          <w:sz w:val="22"/>
          <w:szCs w:val="22"/>
        </w:rPr>
        <w:t xml:space="preserve"> </w:t>
      </w:r>
    </w:p>
    <w:p w:rsidR="005269FD" w:rsidRDefault="005269FD" w:rsidP="005269FD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2017</w:t>
      </w:r>
    </w:p>
    <w:p w:rsidR="005269FD" w:rsidRDefault="005269FD" w:rsidP="005269F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269FD" w:rsidRDefault="005269FD" w:rsidP="005269F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683862" w:rsidRDefault="00683862" w:rsidP="00683862">
      <w:pPr>
        <w:pStyle w:val="Alapbekezds"/>
        <w:rPr>
          <w:rFonts w:ascii="Century Gothic" w:hAnsi="Century Gothic" w:cs="Century Gothic"/>
          <w:b/>
          <w:bCs/>
          <w:sz w:val="22"/>
          <w:szCs w:val="22"/>
        </w:rPr>
      </w:pPr>
    </w:p>
    <w:p w:rsidR="005269FD" w:rsidRDefault="00683862" w:rsidP="005269FD">
      <w:pPr>
        <w:pStyle w:val="Alapbekezds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Hyperjump in the forest</w:t>
      </w:r>
      <w:r w:rsidR="005269FD">
        <w:rPr>
          <w:rFonts w:ascii="Century Gothic" w:hAnsi="Century Gothic" w:cs="Century Gothic"/>
          <w:sz w:val="22"/>
          <w:szCs w:val="22"/>
        </w:rPr>
        <w:t xml:space="preserve"> </w:t>
      </w:r>
      <w:r w:rsidR="005269FD">
        <w:rPr>
          <w:rFonts w:ascii="Century Gothic" w:hAnsi="Century Gothic" w:cs="Century Gothic"/>
          <w:sz w:val="22"/>
          <w:szCs w:val="22"/>
        </w:rPr>
        <w:t>paper, pencil</w:t>
      </w:r>
      <w:r w:rsidR="005269FD">
        <w:rPr>
          <w:rFonts w:ascii="Century Gothic" w:hAnsi="Century Gothic" w:cs="Century Gothic"/>
          <w:sz w:val="22"/>
          <w:szCs w:val="22"/>
        </w:rPr>
        <w:t xml:space="preserve"> </w:t>
      </w:r>
      <w:r w:rsidR="005269FD">
        <w:rPr>
          <w:rFonts w:ascii="Century Gothic" w:hAnsi="Century Gothic" w:cs="Century Gothic"/>
          <w:sz w:val="22"/>
          <w:szCs w:val="22"/>
        </w:rPr>
        <w:t xml:space="preserve">100x140 cm </w:t>
      </w:r>
    </w:p>
    <w:p w:rsidR="005269FD" w:rsidRDefault="005269FD" w:rsidP="005269FD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2017</w:t>
      </w:r>
    </w:p>
    <w:p w:rsidR="005269FD" w:rsidRDefault="005269FD" w:rsidP="005269F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683862" w:rsidRDefault="00683862" w:rsidP="00683862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683862" w:rsidRDefault="00683862" w:rsidP="00683862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683862" w:rsidRDefault="00683862" w:rsidP="00683862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683862" w:rsidRDefault="00683862" w:rsidP="00683862">
      <w:pPr>
        <w:rPr>
          <w:rFonts w:ascii="Century Gothic" w:hAnsi="Century Gothic" w:cs="Century Gothic"/>
        </w:rPr>
      </w:pPr>
    </w:p>
    <w:p w:rsidR="005269FD" w:rsidRDefault="00683862" w:rsidP="005269FD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  <w:b/>
          <w:bCs/>
        </w:rPr>
        <w:t>2 Nappali vakító fényben</w:t>
      </w:r>
      <w:r w:rsidR="005269FD">
        <w:rPr>
          <w:rFonts w:ascii="Century Gothic" w:hAnsi="Century Gothic" w:cs="Century Gothic"/>
          <w:b/>
          <w:bCs/>
        </w:rPr>
        <w:t xml:space="preserve"> </w:t>
      </w:r>
      <w:r w:rsidR="005269FD">
        <w:rPr>
          <w:rFonts w:ascii="Century Gothic" w:hAnsi="Century Gothic" w:cs="Century Gothic"/>
        </w:rPr>
        <w:t>papír, akvarell</w:t>
      </w:r>
      <w:r w:rsidR="005269FD">
        <w:rPr>
          <w:rFonts w:ascii="Century Gothic" w:hAnsi="Century Gothic" w:cs="Century Gothic"/>
        </w:rPr>
        <w:t xml:space="preserve"> </w:t>
      </w:r>
      <w:r w:rsidR="005269FD">
        <w:rPr>
          <w:rFonts w:ascii="Century Gothic" w:hAnsi="Century Gothic" w:cs="Century Gothic"/>
        </w:rPr>
        <w:t>70x100 cm</w:t>
      </w:r>
      <w:r w:rsidR="005269FD">
        <w:rPr>
          <w:rFonts w:ascii="Century Gothic" w:hAnsi="Century Gothic" w:cs="Century Gothic"/>
        </w:rPr>
        <w:t xml:space="preserve"> </w:t>
      </w:r>
      <w:r w:rsidR="005269FD">
        <w:rPr>
          <w:rFonts w:ascii="Century Gothic" w:hAnsi="Century Gothic" w:cs="Century Gothic"/>
        </w:rPr>
        <w:t>2018</w:t>
      </w:r>
    </w:p>
    <w:p w:rsidR="005269FD" w:rsidRDefault="005269FD" w:rsidP="005269F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269FD" w:rsidRDefault="005269FD" w:rsidP="005269F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683862" w:rsidRDefault="00683862" w:rsidP="00683862">
      <w:pPr>
        <w:pStyle w:val="Alapbekezds"/>
        <w:rPr>
          <w:rFonts w:ascii="Century Gothic" w:hAnsi="Century Gothic" w:cs="Century Gothic"/>
          <w:b/>
          <w:bCs/>
          <w:sz w:val="22"/>
          <w:szCs w:val="22"/>
        </w:rPr>
      </w:pPr>
    </w:p>
    <w:p w:rsidR="005269FD" w:rsidRDefault="00683862" w:rsidP="005269FD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Living room in glowing light</w:t>
      </w:r>
      <w:r w:rsidR="005269FD">
        <w:rPr>
          <w:rFonts w:ascii="Century Gothic" w:hAnsi="Century Gothic" w:cs="Century Gothic"/>
        </w:rPr>
        <w:t xml:space="preserve"> </w:t>
      </w:r>
      <w:r w:rsidR="005269FD">
        <w:rPr>
          <w:rFonts w:ascii="Century Gothic" w:hAnsi="Century Gothic" w:cs="Century Gothic"/>
        </w:rPr>
        <w:t>paper, aquarelle</w:t>
      </w:r>
      <w:r w:rsidR="005269FD">
        <w:rPr>
          <w:rFonts w:ascii="Century Gothic" w:hAnsi="Century Gothic" w:cs="Century Gothic"/>
        </w:rPr>
        <w:t xml:space="preserve"> </w:t>
      </w:r>
      <w:r w:rsidR="005269FD">
        <w:rPr>
          <w:rFonts w:ascii="Century Gothic" w:hAnsi="Century Gothic" w:cs="Century Gothic"/>
        </w:rPr>
        <w:t>70x100 cm</w:t>
      </w:r>
      <w:r w:rsidR="005269FD">
        <w:rPr>
          <w:rFonts w:ascii="Century Gothic" w:hAnsi="Century Gothic" w:cs="Century Gothic"/>
        </w:rPr>
        <w:t xml:space="preserve"> </w:t>
      </w:r>
      <w:r w:rsidR="005269FD">
        <w:rPr>
          <w:rFonts w:ascii="Century Gothic" w:hAnsi="Century Gothic" w:cs="Century Gothic"/>
        </w:rPr>
        <w:t>2018</w:t>
      </w:r>
    </w:p>
    <w:p w:rsidR="005269FD" w:rsidRDefault="005269FD" w:rsidP="005269F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5269FD" w:rsidRDefault="005269FD" w:rsidP="005269FD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683862" w:rsidRDefault="00683862" w:rsidP="00683862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683862" w:rsidRDefault="00683862" w:rsidP="00683862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683862" w:rsidRDefault="00683862" w:rsidP="00683862">
      <w:pPr>
        <w:pStyle w:val="Alapbekezds"/>
        <w:rPr>
          <w:rFonts w:ascii="Century Gothic" w:hAnsi="Century Gothic" w:cs="Century Gothic"/>
          <w:sz w:val="22"/>
          <w:szCs w:val="22"/>
        </w:rPr>
      </w:pPr>
    </w:p>
    <w:p w:rsidR="00683862" w:rsidRDefault="00683862" w:rsidP="00683862">
      <w:pPr>
        <w:rPr>
          <w:rFonts w:ascii="Century Gothic" w:hAnsi="Century Gothic" w:cs="Century Gothic"/>
        </w:rPr>
      </w:pPr>
    </w:p>
    <w:p w:rsidR="005269FD" w:rsidRDefault="00683862" w:rsidP="005269FD">
      <w:pPr>
        <w:rPr>
          <w:rStyle w:val="A2"/>
        </w:rPr>
      </w:pPr>
      <w:r>
        <w:rPr>
          <w:rStyle w:val="A2"/>
          <w:b/>
          <w:bCs/>
        </w:rPr>
        <w:t>3 Hiperugrás a nappaliban</w:t>
      </w:r>
      <w:r w:rsidR="005269FD">
        <w:rPr>
          <w:rStyle w:val="A2"/>
          <w:b/>
          <w:bCs/>
        </w:rPr>
        <w:t xml:space="preserve"> </w:t>
      </w:r>
      <w:r w:rsidR="005269FD">
        <w:rPr>
          <w:rStyle w:val="A2"/>
        </w:rPr>
        <w:t>papír, ceruza</w:t>
      </w:r>
      <w:r w:rsidR="005269FD">
        <w:rPr>
          <w:rStyle w:val="A2"/>
        </w:rPr>
        <w:t xml:space="preserve"> </w:t>
      </w:r>
      <w:r w:rsidR="005269FD">
        <w:rPr>
          <w:rStyle w:val="A2"/>
        </w:rPr>
        <w:t>30x30 cm</w:t>
      </w:r>
      <w:r w:rsidR="005269FD">
        <w:rPr>
          <w:rStyle w:val="A2"/>
        </w:rPr>
        <w:t xml:space="preserve"> </w:t>
      </w:r>
      <w:r w:rsidR="005269FD">
        <w:rPr>
          <w:rStyle w:val="A2"/>
        </w:rPr>
        <w:t>2017</w:t>
      </w:r>
    </w:p>
    <w:p w:rsidR="005269FD" w:rsidRDefault="005269FD" w:rsidP="005269FD">
      <w:pPr>
        <w:pStyle w:val="Pa0"/>
        <w:rPr>
          <w:rFonts w:cs="Century Gothic"/>
          <w:color w:val="211D1E"/>
          <w:sz w:val="22"/>
          <w:szCs w:val="22"/>
        </w:rPr>
      </w:pPr>
    </w:p>
    <w:p w:rsidR="005269FD" w:rsidRDefault="005269FD" w:rsidP="005269FD">
      <w:pPr>
        <w:pStyle w:val="Pa0"/>
        <w:rPr>
          <w:rFonts w:cs="Century Gothic"/>
          <w:color w:val="211D1E"/>
          <w:sz w:val="22"/>
          <w:szCs w:val="22"/>
        </w:rPr>
      </w:pPr>
    </w:p>
    <w:p w:rsidR="00683862" w:rsidRDefault="00683862" w:rsidP="00683862">
      <w:pPr>
        <w:pStyle w:val="Pa0"/>
        <w:rPr>
          <w:rFonts w:cs="Century Gothic"/>
          <w:color w:val="211D1E"/>
          <w:sz w:val="22"/>
          <w:szCs w:val="22"/>
        </w:rPr>
      </w:pPr>
    </w:p>
    <w:p w:rsidR="005269FD" w:rsidRDefault="00683862" w:rsidP="005269FD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2"/>
        </w:rPr>
        <w:t>Hyperjump in the living room</w:t>
      </w:r>
      <w:r w:rsidR="005269FD">
        <w:rPr>
          <w:rStyle w:val="A2"/>
        </w:rPr>
        <w:t xml:space="preserve"> </w:t>
      </w:r>
      <w:r w:rsidR="005269FD">
        <w:rPr>
          <w:rStyle w:val="A2"/>
        </w:rPr>
        <w:t>paper, pencil</w:t>
      </w:r>
      <w:r w:rsidR="005269FD">
        <w:rPr>
          <w:rStyle w:val="A2"/>
        </w:rPr>
        <w:t xml:space="preserve"> </w:t>
      </w:r>
      <w:r w:rsidR="005269FD">
        <w:rPr>
          <w:rStyle w:val="A2"/>
        </w:rPr>
        <w:t>30x30 cm 2017</w:t>
      </w:r>
    </w:p>
    <w:p w:rsidR="00683862" w:rsidRDefault="00683862" w:rsidP="00683862">
      <w:pPr>
        <w:pStyle w:val="Pa0"/>
        <w:rPr>
          <w:rStyle w:val="A2"/>
        </w:rPr>
      </w:pPr>
    </w:p>
    <w:p w:rsidR="00683862" w:rsidRDefault="00683862" w:rsidP="00683862">
      <w:pPr>
        <w:rPr>
          <w:rStyle w:val="A2"/>
        </w:rPr>
      </w:pPr>
    </w:p>
    <w:p w:rsidR="00683862" w:rsidRDefault="00683862" w:rsidP="00683862">
      <w:pPr>
        <w:rPr>
          <w:rStyle w:val="A2"/>
        </w:rPr>
      </w:pPr>
    </w:p>
    <w:p w:rsidR="00683862" w:rsidRDefault="00683862" w:rsidP="00683862">
      <w:pPr>
        <w:rPr>
          <w:rStyle w:val="A2"/>
        </w:rPr>
      </w:pPr>
      <w:r>
        <w:rPr>
          <w:rStyle w:val="A2"/>
        </w:rPr>
        <w:t>Minta áramlat mappa</w:t>
      </w:r>
    </w:p>
    <w:p w:rsidR="005269FD" w:rsidRDefault="00683862" w:rsidP="005269FD">
      <w:pPr>
        <w:rPr>
          <w:rFonts w:ascii="Century Gothic" w:hAnsi="Century Gothic" w:cs="Century Gothic"/>
        </w:rPr>
      </w:pPr>
      <w:r>
        <w:rPr>
          <w:rStyle w:val="A2"/>
        </w:rPr>
        <w:t>1 Minta áramlat</w:t>
      </w:r>
      <w:r w:rsidR="005269FD">
        <w:rPr>
          <w:rStyle w:val="A2"/>
        </w:rPr>
        <w:t xml:space="preserve"> </w:t>
      </w:r>
      <w:r w:rsidR="005269FD">
        <w:rPr>
          <w:rStyle w:val="A4"/>
        </w:rPr>
        <w:t>ceruza, papír</w:t>
      </w:r>
      <w:r w:rsidR="005269FD">
        <w:rPr>
          <w:rStyle w:val="A4"/>
        </w:rPr>
        <w:t xml:space="preserve"> </w:t>
      </w:r>
      <w:r w:rsidR="005269FD">
        <w:rPr>
          <w:rStyle w:val="A4"/>
        </w:rPr>
        <w:t>70x100 cm</w:t>
      </w:r>
      <w:r w:rsidR="005269FD">
        <w:rPr>
          <w:rStyle w:val="A4"/>
        </w:rPr>
        <w:t xml:space="preserve"> </w:t>
      </w:r>
      <w:r w:rsidR="005269FD">
        <w:rPr>
          <w:rStyle w:val="A4"/>
        </w:rPr>
        <w:t>2018</w:t>
      </w:r>
    </w:p>
    <w:p w:rsidR="005269FD" w:rsidRDefault="005269FD" w:rsidP="005269FD">
      <w:pPr>
        <w:pStyle w:val="Pa0"/>
        <w:rPr>
          <w:rFonts w:cs="Century Gothic"/>
          <w:color w:val="211D1E"/>
          <w:sz w:val="22"/>
          <w:szCs w:val="22"/>
        </w:rPr>
      </w:pPr>
    </w:p>
    <w:p w:rsidR="005269FD" w:rsidRDefault="005269FD" w:rsidP="005269FD">
      <w:pPr>
        <w:pStyle w:val="Pa0"/>
        <w:rPr>
          <w:rFonts w:cs="Century Gothic"/>
          <w:color w:val="211D1E"/>
          <w:sz w:val="22"/>
          <w:szCs w:val="22"/>
        </w:rPr>
      </w:pPr>
    </w:p>
    <w:p w:rsidR="00683862" w:rsidRDefault="00683862" w:rsidP="00683862">
      <w:pPr>
        <w:rPr>
          <w:rStyle w:val="A2"/>
        </w:rPr>
      </w:pPr>
    </w:p>
    <w:p w:rsidR="00683862" w:rsidRDefault="00683862" w:rsidP="00683862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</w:rPr>
        <w:t>Pattern flow</w:t>
      </w:r>
      <w:r w:rsidR="005269FD">
        <w:rPr>
          <w:rStyle w:val="A4"/>
        </w:rPr>
        <w:t xml:space="preserve"> </w:t>
      </w:r>
      <w:r w:rsidR="005269FD">
        <w:rPr>
          <w:rStyle w:val="A4"/>
        </w:rPr>
        <w:t>pencil, pape</w:t>
      </w:r>
      <w:r w:rsidR="005269FD">
        <w:rPr>
          <w:rStyle w:val="A4"/>
        </w:rPr>
        <w:t xml:space="preserve">r </w:t>
      </w:r>
      <w:r w:rsidR="005269FD">
        <w:rPr>
          <w:rStyle w:val="A4"/>
        </w:rPr>
        <w:t>70x100 cm 2018</w:t>
      </w:r>
      <w:bookmarkStart w:id="0" w:name="_GoBack"/>
      <w:bookmarkEnd w:id="0"/>
    </w:p>
    <w:p w:rsidR="00683862" w:rsidRDefault="00683862" w:rsidP="00683862">
      <w:pPr>
        <w:pStyle w:val="Pa0"/>
        <w:rPr>
          <w:rFonts w:cs="Century Gothic"/>
          <w:color w:val="211D1E"/>
          <w:sz w:val="22"/>
          <w:szCs w:val="22"/>
        </w:rPr>
      </w:pPr>
    </w:p>
    <w:p w:rsidR="00683862" w:rsidRDefault="00683862" w:rsidP="00683862"/>
    <w:sectPr w:rsidR="00683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entury Gothic">
    <w:altName w:val="Century Gothic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62"/>
    <w:rsid w:val="005269FD"/>
    <w:rsid w:val="00683862"/>
    <w:rsid w:val="006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9677"/>
  <w15:chartTrackingRefBased/>
  <w15:docId w15:val="{DAC39603-5C2E-43D0-B443-E27575BF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apbekezds">
    <w:name w:val="[Alapbekezdés]"/>
    <w:basedOn w:val="Normal"/>
    <w:uiPriority w:val="99"/>
    <w:rsid w:val="0068386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683862"/>
    <w:pPr>
      <w:autoSpaceDE w:val="0"/>
      <w:autoSpaceDN w:val="0"/>
      <w:adjustRightInd w:val="0"/>
      <w:spacing w:after="0" w:line="241" w:lineRule="atLeast"/>
    </w:pPr>
    <w:rPr>
      <w:rFonts w:ascii="Century Gothic" w:hAnsi="Century Gothic"/>
      <w:sz w:val="24"/>
      <w:szCs w:val="24"/>
    </w:rPr>
  </w:style>
  <w:style w:type="character" w:customStyle="1" w:styleId="A2">
    <w:name w:val="A2"/>
    <w:uiPriority w:val="99"/>
    <w:rsid w:val="00683862"/>
    <w:rPr>
      <w:rFonts w:cs="Century Gothic"/>
      <w:color w:val="211D1E"/>
      <w:sz w:val="22"/>
      <w:szCs w:val="22"/>
    </w:rPr>
  </w:style>
  <w:style w:type="character" w:customStyle="1" w:styleId="A4">
    <w:name w:val="A4"/>
    <w:uiPriority w:val="99"/>
    <w:rsid w:val="00683862"/>
    <w:rPr>
      <w:rFonts w:cs="Century Gothic"/>
      <w:color w:val="211D1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user</cp:lastModifiedBy>
  <cp:revision>2</cp:revision>
  <dcterms:created xsi:type="dcterms:W3CDTF">2019-02-28T20:51:00Z</dcterms:created>
  <dcterms:modified xsi:type="dcterms:W3CDTF">2019-04-14T17:05:00Z</dcterms:modified>
</cp:coreProperties>
</file>