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5" w:name="AlderRange"/>
      <w:r>
        <w:rPr/>
        <w:t xml:space="preserve">Alder survey</w:t>
      </w:r>
      <w:bookmarkEnd w:id="5"/>
    </w:p>
    <w:p>
      <w:pPr/>
      <w:r>
        <w:rPr/>
        <w:t xml:space="preserve">Cedar closing ledger.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