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lead</w:t>
      </w:r>
    </w:p>
    <w:p>
      <w:pPr/>
      <w:r>
        <w:rPr/>
        <w:t xml:space="preserve">Dune citation revised</w:t>
      </w:r>
      <w:r>
        <w:rPr>
          <w:vertAlign w:val="superscript"/>
        </w:rPr>
        <w:footnoteReference w:id="1"/>
      </w:r>
    </w:p>
    <w:p>
      <w:pPr/>
      <w:r>
        <w:rPr/>
        <w:t xml:space="preserve">Reed citation</w:t>
      </w:r>
      <w:r>
        <w:rPr>
          <w:vertAlign w:val="superscript"/>
        </w:rPr>
        <w:footnoteReference w:id="2"/>
      </w:r>
    </w:p>
    <w:p>
      <w:pPr/>
      <w:r>
        <w:rPr/>
        <w:t xml:space="preserve">Willow tail</w:t>
      </w:r>
    </w:p>
    <w:p>
      <w:pPr/>
      <w:r>
        <w:rPr/>
        <w:t xml:space="preserve">Birch inserted clause</w:t>
      </w:r>
      <w:r>
        <w:rPr>
          <w:vertAlign w:val="superscript"/>
        </w:rPr>
        <w:footnoteReference w:id="3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Cobalt reference</w:t>
      </w:r>
    </w:p>
  </w:footnote>
  <w:footnote w:id="2">
    <w:p>
      <w:pPr/>
      <w:r>
        <w:footnoteRef/>
      </w:r>
      <w:r>
        <w:rPr/>
        <w:t xml:space="preserve"> Amber reference</w:t>
      </w:r>
    </w:p>
  </w:footnote>
  <w:footnote w:id="3">
    <w:p>
      <w:pPr/>
      <w:r>
        <w:footnoteRef/>
      </w:r>
      <w:r>
        <w:rPr/>
        <w:t xml:space="preserve"> Birch added reference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