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36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</w:tblPr>
      <w:tblGrid>
        <w:gridCol w:w="4680"/>
        <w:gridCol w:w="4680"/>
      </w:tblGrid>
      <w:tr>
        <w:tc>
          <w:tcPr/>
          <w:p>
            <w:pPr/>
            <w:bookmarkStart w:id="7" w:name="CedarRange"/>
            <w:r>
              <w:rPr/>
              <w:t xml:space="preserve">Cedar meadow</w:t>
            </w:r>
            <w:bookmarkEnd w:id="7"/>
          </w:p>
        </w:tc>
        <w:tc>
          <w:tcPr/>
          <w:p>
            <w:pPr/>
            <w:r>
              <w:rPr/>
              <w:t xml:space="preserve">Birch register</w:t>
            </w:r>
          </w:p>
        </w:tc>
      </w:tr>
    </w:tbl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