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</w:p>
    <w:sdt>
      <w:sdtPr>
        <w:tag w:val="Birch"/>
        <w:id w:val="4100"/>
      </w:sdtPr>
      <w:sdtContent>
        <w:p>
          <w:pPr/>
          <w:commentRangeStart w:id="11"/>
          <w:r>
            <w:rPr/>
            <w:t xml:space="preserve">Cedar revised clause</w:t>
          </w:r>
          <w:commentRangeEnd w:id="11"/>
          <w:r>
            <w:commentReference w:id="11"/>
          </w:r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