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clause</w:t>
      </w:r>
    </w:p>
    <w:p>
      <w:pPr/>
      <w:r>
        <w:rPr/>
        <w:t xml:space="preserve">Birch closing revised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