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cbe0b491244b8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combined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Middle</w:t>
            </w:r>
            <w:r>
              <w:t xml:space="preserve"> gauge</w:t>
            </w:r>
          </w:p>
        </w:tc>
        <w:tc>
          <w:tcPr>
            <w:tcW w:w="1600" w:type="dxa"/>
          </w:tcPr>
          <w:p>
            <w:r>
              <w:t>Middle</w:t>
            </w:r>
            <w:r>
              <w:t xml:space="preserve"> bridge</w:t>
            </w:r>
          </w:p>
        </w:tc>
        <w:tc>
          <w:tcPr>
            <w:tcW w:w="2900" w:type="dxa"/>
          </w:tcPr>
          <w:p>
            <w:r>
              <w:t>Middle</w:t>
            </w:r>
            <w:r>
              <w:t xml:space="preserve"> lock</w:t>
            </w:r>
          </w:p>
        </w:tc>
      </w:tr>
      <w:tr>
        <w:trPr/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abc5afffc8466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