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3bca67baff42fd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abstractNum>
  <num xmlns:p2="http://schemas.openxmlformats.org/wordprocessingml/2006/main" p2:numId="1">
    <p2:abstractNumId p2:val="0"/>
  </num>
</numbering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DejaVu Sans" p5:hAnsi="DejaVu Sans"/>
        <sz xmlns:p5="http://schemas.openxmlformats.org/wordprocessingml/2006/main" p5:val="22"/>
      </rPr>
    </rPrDefault>
    <pPrDefault>
      <pPr>
        <spacing xmlns:p5="http://schemas.openxmlformats.org/wordprocessingml/2006/main" p5:after="80" p5:line="250" p5:lineRule="auto"/>
      </pPr>
    </pPrDefault>
  </docDefaults>
  <style xmlns:p2="http://schemas.openxmlformats.org/wordprocessingml/2006/main" p2:type="paragraph" p2:default="1" p2:styleId="StationBody">
    <p2:name p2:val="Station body"/>
  </style>
</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89824775bd44561" /><Relationship Type="http://schemas.openxmlformats.org/officeDocument/2006/relationships/numbering" Target="/word/numbering.xml" Id="R23364dc1d25c42f6" /></Relationships>
</file>