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  <w:r>
        <w:pict>
          <v:shape id="AshPanel" style="width:200pt;height:100pt">
            <v:textbox>
              <w:txbxContent>
                <w:tbl>
                  <w:tblPr/>
                  <w:tblGrid>
                    <w:gridCol w:w="2400"/>
                    <w:gridCol w:w="2400"/>
                  </w:tblGrid>
                  <w:tr>
                    <w:tc>
                      <w:tcPr/>
                      <w:p>
                        <w:pPr/>
                        <w:r>
                          <w:rPr/>
                          <w:t xml:space="preserve">AshLeft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AshRight</w:t>
                        </w:r>
                      </w:p>
                    </w:tc>
                  </w:tr>
                </w:tbl>
                <w:p>
                  <w:pPr/>
                  <w:r>
                    <w:rPr/>
                    <w:t xml:space="preserve">AshTail</w:t>
                  </w:r>
                </w:p>
              </w:txbxContent>
            </v:textbox>
          </v:shape>
        </w:pic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