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SageBefore</w:t>
      </w:r>
    </w:p>
    <w:p>
      <w:pPr>
        <w:framePr w:w="3600" w:x="240" w:hAnchor="text" w:vAnchor="text" w:yAlign="inline" w:wrap="around" w:vSpace="0"/>
      </w:pPr>
      <w:r>
        <w:rPr/>
        <w:t xml:space="preserve">SageFrameFirst</w:t>
      </w:r>
    </w:p>
    <w:p>
      <w:pPr>
        <w:framePr w:w="3600" w:x="240" w:hAnchor="text" w:vAnchor="text" w:yAlign="inline" w:wrap="around" w:vSpace="0"/>
      </w:pPr>
      <w:r>
        <w:rPr/>
        <w:t xml:space="preserve">SageFrameLast</w:t>
      </w:r>
    </w:p>
    <w:p>
      <w:pPr/>
      <w:r>
        <w:rPr/>
        <w:t xml:space="preserve">SageAfter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