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800"/>
        <w:gridCol w:w="1200"/>
        <w:gridCol w:w="1200"/>
        <w:gridCol w:w="1600"/>
      </w:tblGrid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>FlintN</w:t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FlintBridge01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FlintGrid01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FlintBridge02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FlintGrid02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FlintBridge03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FlintGrid03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FlintBridge04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FlintGrid04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FlintBridge05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FlintGrid05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FlintBridge06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FlintGrid06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FlintBridge07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FlintGrid07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FlintBridge08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FlintGrid08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FlintBridge09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FlintGrid09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FlintBridge10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FlintGrid10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FlintBridge11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FlintGrid11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FlintBridge12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FlintGrid12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FlintBridge13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FlintGrid13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FlintBridge14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FlintGrid14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FlintMergeBridge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FlintGrid15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FlintGrid16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FlintGrid17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FlintGrid18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FlintGrid19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FlintGrid20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FlintGrid21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FlintGrid22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FlintGrid23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FlintGrid24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FlintGrid25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FlintGrid26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FlintGrid27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FlintGrid28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FlintGrid29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FlintGrid30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FlintGrid31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FlintGrid32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FlintGrid33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FlintGrid34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FlintGrid35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FlintGrid36</w:t>
            </w:r>
          </w:p>
        </w:tc>
      </w:tr>
      <w:tr>
        <w:tc>
          <w:tcPr>
            <w:tcW w:w="800" w:type="dxa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FlintGrid37</w:t>
            </w:r>
          </w:p>
        </w:tc>
      </w:tr>
    </w:tbl>
    <w:p>
      <w:pPr/>
      <w:r>
        <w:rPr/>
        <w:t xml:space="preserve">FlintGridReceipt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