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4800" w:type="dxa"/>
        <w:tblLayout w:type="fixed"/>
      </w:tblPr>
      <w:tblGrid>
        <w:gridCol w:w="2400"/>
        <w:gridCol w:w="2400"/>
      </w:tblGrid>
      <w:bookmarkStart w:id="31" w:name="FlintTable"/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FlintWest01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FlintEast01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FlintWest02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FlintEast02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FlintWest03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FlintEast03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FlintWest04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FlintEast04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FlintWest05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FlintEast05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FlintWest06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FlintEast06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FlintWest07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FlintEast07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FlintWest08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FlintEast08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FlintWest09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FlintEast09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FlintWest10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FlintEast10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FlintWest11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FlintEast11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FlintWest12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FlintEast12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FlintWest13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FlintEast13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FlintWest14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FlintEast14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FlintWest15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FlintEast15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FlintWest16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FlintEast16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FlintWest17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FlintEast17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FlintWest18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FlintEast18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FlintWest19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FlintEast19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FlintWest20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FlintEast20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FlintWest21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FlintEast21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FlintWest22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FlintEast22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FlintWest23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FlintEast23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FlintWest24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FlintEast24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FlintWest25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FlintEast25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FlintWest26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FlintEast26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FlintWest27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FlintEast27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FlintWest28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FlintEast28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FlintWest29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FlintEast29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FlintWest30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FlintEast30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FlintWest31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FlintEast31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FlintWest32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FlintEast32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FlintWest33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FlintEast33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FlintWest34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FlintEast34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FlintWest35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FlintEast35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FlintWest36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FlintEast36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FlintWest37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FlintEast37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FlintWest38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FlintEast38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FlintWest39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FlintEast39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FlintWest40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FlintEast40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FlintWest41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FlintEast41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FlintWest42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FlintEast42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FlintWest43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FlintEast43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FlintWest44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FlintEast44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FlintWest45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FlintEast45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FlintWest46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FlintEast46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FlintWest47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FlintEast47</w:t>
            </w:r>
          </w:p>
        </w:tc>
      </w:tr>
      <w:bookmarkEnd w:id="31"/>
    </w:tbl>
    <w:p>
      <w:pPr/>
      <w:r>
        <w:rPr/>
        <w:t xml:space="preserve">FlintTableReceipt</w:t>
      </w:r>
    </w:p>
    <w:sectPr>
      <w:pgSz w:w="6800" w:h="92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