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Cedar clause</w:t>
      </w:r>
    </w:p>
    <w:p>
      <w:pPr/>
      <w:r>
        <w:rPr/>
        <w:t xml:space="preserve">Dune clause</w:t>
      </w:r>
    </w:p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