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1167" w:lineRule="exact"/>
      </w:pPr>
      <w:r>
        <w:rPr/>
        <w:t xml:space="preserve">Geometry01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Geometry02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Geometry03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Geometry04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Geometry05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Geometry06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Geometry07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Geometry08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Geometry09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Geometry10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Geometry11 Fir margin register entry.</w:t>
      </w:r>
    </w:p>
    <w:p>
      <w:pPr>
        <w:widowControl w:val="0"/>
        <w:spacing w:before="0" w:after="0" w:line="1168" w:lineRule="exact"/>
      </w:pPr>
      <w:r>
        <w:rPr/>
        <w:t xml:space="preserve">Geometry12 Fir margin register entry.</w:t>
      </w:r>
    </w:p>
    <w:sectPr>
      <w:pgSz w:w="11906" w:h="16838"/>
      <w:pgMar w:top="1416" w:right="1418" w:bottom="1418" w:left="1416" w:header="709" w:footer="709" w:gutter="0"/>
      <w:cols w:space="708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