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6000" w:type="dxa"/>
        <w:tblLayout w:type="fixed"/>
        <w:tblInd w:w="0" w:type="dxa"/>
        <w:tblCellMar>
          <w:left w:w="0" w:type="dxa"/>
          <w:right w:w="0" w:type="dxa"/>
        </w:tblCellMar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pPr/>
            <w:r>
              <w:rPr/>
              <w:t xml:space="preserve">LarchWest</w:t>
            </w:r>
          </w:p>
        </w:tc>
        <w:tc>
          <w:tcPr>
            <w:tcW w:w="2000" w:type="dxa"/>
          </w:tcPr>
          <w:p>
            <w:pPr/>
            <w:r>
              <w:rPr/>
              <w:t xml:space="preserve">LarchMiddle</w:t>
            </w:r>
          </w:p>
        </w:tc>
        <w:tc>
          <w:tcPr>
            <w:tcW w:w="2000" w:type="dxa"/>
          </w:tcPr>
          <w:p>
            <w:pPr/>
            <w:r>
              <w:rPr/>
              <w:t xml:space="preserve">LarchEast</w:t>
            </w:r>
          </w:p>
        </w:tc>
      </w:tr>
    </w:tbl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