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/>
      <w:r>
        <w:pict>
          <v:shape style="width:126pt;height:12pt" stroked="f" filled="f">
            <v:textbox inset="0,0,0,0">
              <w:txbxContent>
                <w:p>
                  <w:pPr/>
                  <w:r>
                    <w:rPr/>
                    <w:t xml:space="preserve">LarchBox</w:t>
                  </w:r>
                </w:p>
              </w:txbxContent>
            </v:textbox>
          </v:shape>
        </w:pict>
      </w:r>
    </w:p>
    <w:p>
      <w:pPr/>
      <w:r>
        <w:rPr/>
        <w:t xml:space="preserve">LarchAfterBox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