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LarchUnusedPart</w:t>
      </w:r>
    </w:p>
    <w:sectPr>
      <w:pgSz w:w="7600" w:h="8800"/>
      <w:pgMar w:top="800" w:right="800" w:bottom="800" w:left="800" w:header="200" w:footer="200"/>
    </w:sectPr>
  </w:body>
</w:document>
</file>

<file path=word/larch-unused.xml><?xml version="1.0" encoding="utf-8"?>
<larch/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