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LarchUnusedPart</w:t>
      </w:r>
    </w:p>
    <w:sectPr>
      <w:pgSz w:w="7600" w:h="8800"/>
      <w:pgMar w:top="800" w:right="800" w:bottom="800" w:left="800" w:header="200" w:footer="200"/>
    </w:sectPr>
  </w:body>
</w:document>
</file>

<file path=word/larch-unused.xml><larch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