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III.</w:t>
      </w:r>
      <w:r>
        <w:tab/>
      </w:r>
      <m:oMath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x</m:t>
            </m:r>
          </m:e>
        </m:nary>
      </m:oMath>
      <w:r>
        <w:t xml:space="preserve"> Survey schedule.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