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  <w:r>
        <w:rPr/>
        <w:t xml:space="preserve">AshBody The archive has one note.</w:t>
      </w:r>
      <w:r>
        <w:rPr>
          <w:vertAlign w:val="superscript"/>
        </w:rPr>
        <w:footnoteReference w:id="1"/>
      </w:r>
    </w:p>
    <w:sectPr>
      <w:pgSz w:w="12240" w:h="15840"/>
      <w:pgMar w:top="1440" w:right="1440" w:bottom="1440" w:left="1440" w:header="720" w:footer="720"/>
      <w:cols w:num="1" w:space="48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widowControl w:val="0"/>
        <w:spacing w:before="0" w:after="0" w:line="320" w:lineRule="exact"/>
      </w:pPr>
      <w:r>
        <w:rPr>
          <w:vertAlign w:val="superscript"/>
        </w:rPr>
        <w:footnoteRef/>
      </w:r>
      <w:r>
        <w:rPr/>
        <w:t xml:space="preserve"> </w:t>
      </w:r>
      <w:r>
        <w:rPr/>
        <w:t xml:space="preserve">Ash001 The archive entry is complete.</w:t>
      </w:r>
    </w:p>
    <w:p>
      <w:pPr>
        <w:widowControl w:val="0"/>
        <w:spacing w:before="0" w:after="0" w:line="320" w:lineRule="exact"/>
      </w:pPr>
      <w:r>
        <w:rPr/>
        <w:t xml:space="preserve">Ash002 The archive entry is complete.</w:t>
      </w:r>
    </w:p>
    <w:p>
      <w:pPr>
        <w:widowControl w:val="0"/>
        <w:spacing w:before="0" w:after="0" w:line="320" w:lineRule="exact"/>
      </w:pPr>
      <w:r>
        <w:rPr/>
        <w:t xml:space="preserve">Ash003 The archive entry is complete.</w:t>
      </w:r>
    </w:p>
    <w:p>
      <w:pPr>
        <w:widowControl w:val="0"/>
        <w:spacing w:before="0" w:after="0" w:line="320" w:lineRule="exact"/>
      </w:pPr>
      <w:r>
        <w:rPr/>
        <w:t xml:space="preserve">Ash004 The archive entry is complete.</w:t>
      </w:r>
    </w:p>
    <w:p>
      <w:pPr>
        <w:widowControl w:val="0"/>
        <w:spacing w:before="0" w:after="0" w:line="320" w:lineRule="exact"/>
      </w:pPr>
      <w:r>
        <w:rPr/>
        <w:t xml:space="preserve">Ash005 The archive entry is complete.</w:t>
      </w:r>
    </w:p>
    <w:p>
      <w:pPr>
        <w:widowControl w:val="0"/>
        <w:spacing w:before="0" w:after="0" w:line="320" w:lineRule="exact"/>
      </w:pPr>
      <w:r>
        <w:rPr/>
        <w:t xml:space="preserve">Ash006 The archive entry is complete.</w:t>
      </w:r>
    </w:p>
    <w:p>
      <w:pPr>
        <w:widowControl w:val="0"/>
        <w:spacing w:before="0" w:after="0" w:line="320" w:lineRule="exact"/>
      </w:pPr>
      <w:r>
        <w:rPr/>
        <w:t xml:space="preserve">Ash007 The archive entry is complete.</w:t>
      </w:r>
    </w:p>
    <w:p>
      <w:pPr>
        <w:widowControl w:val="0"/>
        <w:spacing w:before="0" w:after="0" w:line="320" w:lineRule="exact"/>
      </w:pPr>
      <w:r>
        <w:rPr/>
        <w:t xml:space="preserve">Ash008 The archive entry is complete.</w:t>
      </w:r>
    </w:p>
    <w:p>
      <w:pPr>
        <w:widowControl w:val="0"/>
        <w:spacing w:before="0" w:after="0" w:line="320" w:lineRule="exact"/>
      </w:pPr>
      <w:r>
        <w:rPr/>
        <w:t xml:space="preserve">Ash009 The archive entry is complete.</w:t>
      </w:r>
    </w:p>
    <w:p>
      <w:pPr>
        <w:widowControl w:val="0"/>
        <w:spacing w:before="0" w:after="0" w:line="320" w:lineRule="exact"/>
      </w:pPr>
      <w:r>
        <w:rPr/>
        <w:t xml:space="preserve">Ash010 The archive entry is complete.</w:t>
      </w:r>
    </w:p>
    <w:p>
      <w:pPr>
        <w:widowControl w:val="0"/>
        <w:spacing w:before="0" w:after="0" w:line="320" w:lineRule="exact"/>
      </w:pPr>
      <w:r>
        <w:rPr/>
        <w:t xml:space="preserve">Ash011 The archive entry is complete.</w:t>
      </w:r>
    </w:p>
    <w:p>
      <w:pPr>
        <w:widowControl w:val="0"/>
        <w:spacing w:before="0" w:after="0" w:line="320" w:lineRule="exact"/>
      </w:pPr>
      <w:r>
        <w:rPr/>
        <w:t xml:space="preserve">Ash012 The archive entry is complete.</w:t>
      </w:r>
    </w:p>
    <w:p>
      <w:pPr>
        <w:widowControl w:val="0"/>
        <w:spacing w:before="0" w:after="0" w:line="320" w:lineRule="exact"/>
      </w:pPr>
      <w:r>
        <w:rPr/>
        <w:t xml:space="preserve">Ash013 The archive entry is complete.</w:t>
      </w:r>
    </w:p>
    <w:p>
      <w:pPr>
        <w:widowControl w:val="0"/>
        <w:spacing w:before="0" w:after="0" w:line="320" w:lineRule="exact"/>
      </w:pPr>
      <w:r>
        <w:rPr/>
        <w:t xml:space="preserve">Ash014 The archive entry is complete.</w:t>
      </w:r>
    </w:p>
    <w:p>
      <w:pPr>
        <w:widowControl w:val="0"/>
        <w:spacing w:before="0" w:after="0" w:line="320" w:lineRule="exact"/>
      </w:pPr>
      <w:r>
        <w:rPr/>
        <w:t xml:space="preserve">Ash015 The archive entry is complete.</w:t>
      </w:r>
    </w:p>
    <w:p>
      <w:pPr>
        <w:widowControl w:val="0"/>
        <w:spacing w:before="0" w:after="0" w:line="320" w:lineRule="exact"/>
      </w:pPr>
      <w:r>
        <w:rPr/>
        <w:t xml:space="preserve">Ash016 The archive entry is complete.</w:t>
      </w:r>
    </w:p>
    <w:p>
      <w:pPr>
        <w:widowControl w:val="0"/>
        <w:spacing w:before="0" w:after="0" w:line="320" w:lineRule="exact"/>
      </w:pPr>
      <w:r>
        <w:rPr/>
        <w:t xml:space="preserve">Ash017 The archive entry is complete.</w:t>
      </w:r>
    </w:p>
    <w:p>
      <w:pPr>
        <w:widowControl w:val="0"/>
        <w:spacing w:before="0" w:after="0" w:line="320" w:lineRule="exact"/>
      </w:pPr>
      <w:r>
        <w:rPr/>
        <w:t xml:space="preserve">Ash018 The archive entry is complete.</w:t>
      </w:r>
    </w:p>
    <w:p>
      <w:pPr>
        <w:widowControl w:val="0"/>
        <w:spacing w:before="0" w:after="0" w:line="320" w:lineRule="exact"/>
      </w:pPr>
      <w:r>
        <w:rPr/>
        <w:t xml:space="preserve">Ash019 The archive entry is complete.</w:t>
      </w:r>
    </w:p>
    <w:p>
      <w:pPr>
        <w:widowControl w:val="0"/>
        <w:spacing w:before="0" w:after="0" w:line="320" w:lineRule="exact"/>
      </w:pPr>
      <w:r>
        <w:rPr/>
        <w:t xml:space="preserve">Ash020 The archive entry is complete.</w:t>
      </w:r>
    </w:p>
    <w:p>
      <w:pPr>
        <w:widowControl w:val="0"/>
        <w:spacing w:before="0" w:after="0" w:line="320" w:lineRule="exact"/>
      </w:pPr>
      <w:r>
        <w:rPr/>
        <w:t xml:space="preserve">Ash021 The archive entry is complete.</w:t>
      </w:r>
    </w:p>
    <w:p>
      <w:pPr>
        <w:widowControl w:val="0"/>
        <w:spacing w:before="0" w:after="0" w:line="320" w:lineRule="exact"/>
      </w:pPr>
      <w:r>
        <w:rPr/>
        <w:t xml:space="preserve">Ash022 The archive entry is complete.</w:t>
      </w:r>
    </w:p>
    <w:p>
      <w:pPr>
        <w:widowControl w:val="0"/>
        <w:spacing w:before="0" w:after="0" w:line="320" w:lineRule="exact"/>
      </w:pPr>
      <w:r>
        <w:rPr/>
        <w:t xml:space="preserve">Ash023 The archive entry is complete.</w:t>
      </w:r>
    </w:p>
    <w:p>
      <w:pPr>
        <w:widowControl w:val="0"/>
        <w:spacing w:before="0" w:after="0" w:line="320" w:lineRule="exact"/>
      </w:pPr>
      <w:r>
        <w:rPr/>
        <w:t xml:space="preserve">Ash024 The archive entry is complete.</w:t>
      </w:r>
    </w:p>
    <w:p>
      <w:pPr>
        <w:widowControl w:val="0"/>
        <w:spacing w:before="0" w:after="0" w:line="320" w:lineRule="exact"/>
      </w:pPr>
      <w:r>
        <w:rPr/>
        <w:t xml:space="preserve">Ash025 The archive entry is complete.</w:t>
      </w:r>
    </w:p>
    <w:p>
      <w:pPr>
        <w:widowControl w:val="0"/>
        <w:spacing w:before="0" w:after="0" w:line="320" w:lineRule="exact"/>
      </w:pPr>
      <w:r>
        <w:rPr/>
        <w:t xml:space="preserve">Ash026 The archive entry is complete.</w:t>
      </w:r>
    </w:p>
    <w:p>
      <w:pPr>
        <w:widowControl w:val="0"/>
        <w:spacing w:before="0" w:after="0" w:line="320" w:lineRule="exact"/>
      </w:pPr>
      <w:r>
        <w:rPr/>
        <w:t xml:space="preserve">Ash027 The archive entry is complete.</w:t>
      </w:r>
    </w:p>
    <w:p>
      <w:pPr>
        <w:widowControl w:val="0"/>
        <w:spacing w:before="0" w:after="0" w:line="320" w:lineRule="exact"/>
      </w:pPr>
      <w:r>
        <w:rPr/>
        <w:t xml:space="preserve">Ash028 The archive entry is complete.</w:t>
      </w:r>
    </w:p>
    <w:p>
      <w:pPr>
        <w:widowControl w:val="0"/>
        <w:spacing w:before="0" w:after="0" w:line="320" w:lineRule="exact"/>
      </w:pPr>
      <w:r>
        <w:rPr/>
        <w:t xml:space="preserve">Ash029 The archive entry is complete.</w:t>
      </w:r>
    </w:p>
    <w:p>
      <w:pPr>
        <w:widowControl w:val="0"/>
        <w:spacing w:before="0" w:after="0" w:line="320" w:lineRule="exact"/>
      </w:pPr>
      <w:r>
        <w:rPr/>
        <w:t xml:space="preserve">Ash030 The archive entry is complete.</w:t>
      </w:r>
    </w:p>
    <w:p>
      <w:pPr>
        <w:widowControl w:val="0"/>
        <w:spacing w:before="0" w:after="0" w:line="320" w:lineRule="exact"/>
      </w:pPr>
      <w:r>
        <w:rPr/>
        <w:t xml:space="preserve">Ash031 The archive entry is complete.</w:t>
      </w:r>
    </w:p>
    <w:p>
      <w:pPr>
        <w:widowControl w:val="0"/>
        <w:spacing w:before="0" w:after="0" w:line="320" w:lineRule="exact"/>
      </w:pPr>
      <w:r>
        <w:rPr/>
        <w:t xml:space="preserve">Ash032 The archive entry is complete.</w:t>
      </w:r>
    </w:p>
    <w:p>
      <w:pPr>
        <w:widowControl w:val="0"/>
        <w:spacing w:before="0" w:after="0" w:line="320" w:lineRule="exact"/>
      </w:pPr>
      <w:r>
        <w:rPr/>
        <w:t xml:space="preserve">Ash033 The archive entry is complete.</w:t>
      </w:r>
    </w:p>
    <w:p>
      <w:pPr>
        <w:widowControl w:val="0"/>
        <w:spacing w:before="0" w:after="0" w:line="320" w:lineRule="exact"/>
      </w:pPr>
      <w:r>
        <w:rPr/>
        <w:t xml:space="preserve">Ash034 The archive entry is complete.</w:t>
      </w:r>
    </w:p>
    <w:p>
      <w:pPr>
        <w:widowControl w:val="0"/>
        <w:spacing w:before="0" w:after="0" w:line="320" w:lineRule="exact"/>
      </w:pPr>
      <w:r>
        <w:rPr/>
        <w:t xml:space="preserve">Ash035 The archive entry is complete.</w:t>
      </w:r>
    </w:p>
    <w:p>
      <w:pPr>
        <w:widowControl w:val="0"/>
        <w:spacing w:before="0" w:after="0" w:line="320" w:lineRule="exact"/>
      </w:pPr>
      <w:r>
        <w:rPr/>
        <w:t xml:space="preserve">Ash036 The archive entry is complete.</w:t>
      </w:r>
    </w:p>
    <w:p>
      <w:pPr>
        <w:widowControl w:val="0"/>
        <w:spacing w:before="0" w:after="0" w:line="320" w:lineRule="exact"/>
      </w:pPr>
      <w:r>
        <w:rPr/>
        <w:t xml:space="preserve">Ash037 The archive entry is complete.</w:t>
      </w:r>
    </w:p>
    <w:p>
      <w:pPr>
        <w:widowControl w:val="0"/>
        <w:spacing w:before="0" w:after="0" w:line="320" w:lineRule="exact"/>
      </w:pPr>
      <w:r>
        <w:rPr/>
        <w:t xml:space="preserve">Ash038 The archive entry is complete.</w:t>
      </w:r>
    </w:p>
    <w:p>
      <w:pPr>
        <w:widowControl w:val="0"/>
        <w:spacing w:before="0" w:after="0" w:line="320" w:lineRule="exact"/>
      </w:pPr>
      <w:r>
        <w:rPr/>
        <w:t xml:space="preserve">Ash039 The archive entry is complete.</w:t>
      </w:r>
    </w:p>
    <w:p>
      <w:pPr>
        <w:widowControl w:val="0"/>
        <w:spacing w:before="0" w:after="0" w:line="320" w:lineRule="exact"/>
      </w:pPr>
      <w:r>
        <w:rPr/>
        <w:t xml:space="preserve">Ash040 The archive entry is complete.</w:t>
      </w:r>
    </w:p>
    <w:p>
      <w:pPr>
        <w:widowControl w:val="0"/>
        <w:spacing w:before="0" w:after="0" w:line="320" w:lineRule="exact"/>
      </w:pPr>
      <w:r>
        <w:rPr/>
        <w:t xml:space="preserve">Ash041 The archive entry is complete.</w:t>
      </w:r>
    </w:p>
    <w:p>
      <w:pPr>
        <w:widowControl w:val="0"/>
        <w:spacing w:before="0" w:after="0" w:line="320" w:lineRule="exact"/>
      </w:pPr>
      <w:r>
        <w:rPr/>
        <w:t xml:space="preserve">Ash042 The archive entry is complete.</w:t>
      </w:r>
    </w:p>
    <w:p>
      <w:pPr>
        <w:widowControl w:val="0"/>
        <w:spacing w:before="0" w:after="0" w:line="320" w:lineRule="exact"/>
      </w:pPr>
      <w:r>
        <w:rPr/>
        <w:t xml:space="preserve">Ash043 The archive entry is complete.</w:t>
      </w:r>
    </w:p>
    <w:p>
      <w:pPr>
        <w:widowControl w:val="0"/>
        <w:spacing w:before="0" w:after="0" w:line="320" w:lineRule="exact"/>
      </w:pPr>
      <w:r>
        <w:rPr/>
        <w:t xml:space="preserve">Ash044 The archive entry is complete.</w:t>
      </w:r>
    </w:p>
    <w:p>
      <w:pPr>
        <w:widowControl w:val="0"/>
        <w:spacing w:before="0" w:after="0" w:line="320" w:lineRule="exact"/>
      </w:pPr>
      <w:r>
        <w:rPr/>
        <w:t xml:space="preserve">Ash045 The archive entry is complete.</w:t>
      </w:r>
    </w:p>
    <w:p>
      <w:pPr>
        <w:widowControl w:val="0"/>
        <w:spacing w:before="0" w:after="0" w:line="320" w:lineRule="exact"/>
      </w:pPr>
      <w:r>
        <w:rPr/>
        <w:t xml:space="preserve">Ash046 The archive entry is complete.</w:t>
      </w:r>
    </w:p>
    <w:p>
      <w:pPr>
        <w:widowControl w:val="0"/>
        <w:spacing w:before="0" w:after="0" w:line="320" w:lineRule="exact"/>
      </w:pPr>
      <w:r>
        <w:rPr/>
        <w:t xml:space="preserve">Ash047 The archive entry is complete.</w:t>
      </w:r>
    </w:p>
    <w:p>
      <w:pPr>
        <w:widowControl w:val="0"/>
        <w:spacing w:before="0" w:after="0" w:line="320" w:lineRule="exact"/>
      </w:pPr>
      <w:r>
        <w:rPr/>
        <w:t xml:space="preserve">Ash048 The archive entry is complete.</w:t>
      </w:r>
    </w:p>
    <w:p>
      <w:pPr>
        <w:widowControl w:val="0"/>
        <w:spacing w:before="0" w:after="0" w:line="320" w:lineRule="exact"/>
      </w:pPr>
      <w:r>
        <w:rPr/>
        <w:t xml:space="preserve">Ash049 The archive entry is complete.</w:t>
      </w:r>
    </w:p>
    <w:p>
      <w:pPr>
        <w:widowControl w:val="0"/>
        <w:spacing w:before="0" w:after="0" w:line="320" w:lineRule="exact"/>
      </w:pPr>
      <w:r>
        <w:rPr/>
        <w:t xml:space="preserve">Ash050 The archive entry is complete.</w:t>
      </w:r>
    </w:p>
    <w:p>
      <w:pPr>
        <w:widowControl w:val="0"/>
        <w:spacing w:before="0" w:after="0" w:line="320" w:lineRule="exact"/>
      </w:pPr>
      <w:r>
        <w:rPr/>
        <w:t xml:space="preserve">Ash051 The archive entry is complete.</w:t>
      </w:r>
    </w:p>
    <w:p>
      <w:pPr>
        <w:widowControl w:val="0"/>
        <w:spacing w:before="0" w:after="0" w:line="320" w:lineRule="exact"/>
      </w:pPr>
      <w:r>
        <w:rPr/>
        <w:t xml:space="preserve">Ash052 The archive entry is complete.</w:t>
      </w:r>
    </w:p>
    <w:p>
      <w:pPr>
        <w:widowControl w:val="0"/>
        <w:spacing w:before="0" w:after="0" w:line="320" w:lineRule="exact"/>
      </w:pPr>
      <w:r>
        <w:rPr/>
        <w:t xml:space="preserve">Ash053 The archive entry is complete.</w:t>
      </w:r>
    </w:p>
    <w:p>
      <w:pPr>
        <w:widowControl w:val="0"/>
        <w:spacing w:before="0" w:after="0" w:line="320" w:lineRule="exact"/>
      </w:pPr>
      <w:r>
        <w:rPr/>
        <w:t xml:space="preserve">Ash054 The archive entry is complete.</w:t>
      </w:r>
    </w:p>
    <w:p>
      <w:pPr>
        <w:widowControl w:val="0"/>
        <w:spacing w:before="0" w:after="0" w:line="320" w:lineRule="exact"/>
      </w:pPr>
      <w:r>
        <w:rPr/>
        <w:t xml:space="preserve">Ash055 The archive entry is complete.</w:t>
      </w:r>
    </w:p>
    <w:p>
      <w:pPr>
        <w:widowControl w:val="0"/>
        <w:spacing w:before="0" w:after="0" w:line="320" w:lineRule="exact"/>
      </w:pPr>
      <w:r>
        <w:rPr/>
        <w:t xml:space="preserve">Ash056 The archive entry is complete.</w:t>
      </w:r>
    </w:p>
    <w:p>
      <w:pPr>
        <w:widowControl w:val="0"/>
        <w:spacing w:before="0" w:after="0" w:line="320" w:lineRule="exact"/>
      </w:pPr>
      <w:r>
        <w:rPr/>
        <w:t xml:space="preserve">Ash057 The archive entry is complete.</w:t>
      </w:r>
    </w:p>
    <w:p>
      <w:pPr>
        <w:widowControl w:val="0"/>
        <w:spacing w:before="0" w:after="0" w:line="320" w:lineRule="exact"/>
      </w:pPr>
      <w:r>
        <w:rPr/>
        <w:t xml:space="preserve">Ash058 The archive entry is complete.</w:t>
      </w:r>
    </w:p>
    <w:p>
      <w:pPr>
        <w:widowControl w:val="0"/>
        <w:spacing w:before="0" w:after="0" w:line="320" w:lineRule="exact"/>
      </w:pPr>
      <w:r>
        <w:rPr/>
        <w:t xml:space="preserve">Ash059 The archive entry is complete.</w:t>
      </w:r>
    </w:p>
    <w:p>
      <w:pPr>
        <w:widowControl w:val="0"/>
        <w:spacing w:before="0" w:after="0" w:line="320" w:lineRule="exact"/>
      </w:pPr>
      <w:r>
        <w:rPr/>
        <w:t xml:space="preserve">Ash060 The archive entry is complete.</w:t>
      </w:r>
    </w:p>
    <w:p>
      <w:pPr>
        <w:widowControl w:val="0"/>
        <w:spacing w:before="0" w:after="0" w:line="320" w:lineRule="exact"/>
      </w:pPr>
      <w:r>
        <w:rPr/>
        <w:t xml:space="preserve">Ash061 The archive entry is complete.</w:t>
      </w:r>
    </w:p>
    <w:p>
      <w:pPr>
        <w:widowControl w:val="0"/>
        <w:spacing w:before="0" w:after="0" w:line="320" w:lineRule="exact"/>
      </w:pPr>
      <w:r>
        <w:rPr/>
        <w:t xml:space="preserve">Ash062 The archive entry is complete.</w:t>
      </w:r>
    </w:p>
    <w:p>
      <w:pPr>
        <w:widowControl w:val="0"/>
        <w:spacing w:before="0" w:after="0" w:line="320" w:lineRule="exact"/>
      </w:pPr>
      <w:r>
        <w:rPr/>
        <w:t xml:space="preserve">Ash063 The archive entry is complete.</w:t>
      </w:r>
    </w:p>
    <w:p>
      <w:pPr>
        <w:widowControl w:val="0"/>
        <w:spacing w:before="0" w:after="0" w:line="320" w:lineRule="exact"/>
      </w:pPr>
      <w:r>
        <w:rPr/>
        <w:t xml:space="preserve">Ash064 The archive entry is complete.</w:t>
      </w:r>
    </w:p>
    <w:p>
      <w:pPr>
        <w:widowControl w:val="0"/>
        <w:spacing w:before="0" w:after="0" w:line="320" w:lineRule="exact"/>
      </w:pPr>
      <w:r>
        <w:rPr/>
        <w:t xml:space="preserve">Ash065 The archive entry is complete.</w:t>
      </w:r>
    </w:p>
    <w:p>
      <w:pPr>
        <w:widowControl w:val="0"/>
        <w:spacing w:before="0" w:after="0" w:line="320" w:lineRule="exact"/>
      </w:pPr>
      <w:r>
        <w:rPr/>
        <w:t xml:space="preserve">Ash066 The archive entry is complete.</w:t>
      </w:r>
    </w:p>
    <w:p>
      <w:pPr>
        <w:widowControl w:val="0"/>
        <w:spacing w:before="0" w:after="0" w:line="320" w:lineRule="exact"/>
      </w:pPr>
      <w:r>
        <w:rPr/>
        <w:t xml:space="preserve">Ash067 The archive entry is complete.</w:t>
      </w:r>
    </w:p>
    <w:p>
      <w:pPr>
        <w:widowControl w:val="0"/>
        <w:spacing w:before="0" w:after="0" w:line="320" w:lineRule="exact"/>
      </w:pPr>
      <w:r>
        <w:rPr/>
        <w:t xml:space="preserve">Ash068 The archive entry is complete.</w:t>
      </w:r>
    </w:p>
    <w:p>
      <w:pPr>
        <w:widowControl w:val="0"/>
        <w:spacing w:before="0" w:after="0" w:line="320" w:lineRule="exact"/>
      </w:pPr>
      <w:r>
        <w:rPr/>
        <w:t xml:space="preserve">Ash069 The archive entry is complete.</w:t>
      </w:r>
    </w:p>
    <w:p>
      <w:pPr>
        <w:widowControl w:val="0"/>
        <w:spacing w:before="0" w:after="0" w:line="320" w:lineRule="exact"/>
      </w:pPr>
      <w:r>
        <w:rPr/>
        <w:t xml:space="preserve">Ash070 The archive entry is complete.</w:t>
      </w:r>
    </w:p>
  </w:footnote>
</w:footnotes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sz w:val="20"/>
      </w:rPr>
    </w:r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Notes" Type="http://schemas.openxmlformats.org/officeDocument/2006/relationships/footnotes" Target="footnotes.xml"/></Relationships>
</file>