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pos="1800"/>
          <w:tab w:val="right" w:leader="dot" w:pos="9000"/>
        </w:tabs>
        <w:spacing w:after="0" w:line="240" w:lineRule="exact"/>
        <w:ind w:left="1800" w:hanging="720"/>
      </w:pPr>
      <w:r>
        <w:rPr/>
        <w:t xml:space="preserve">3.2.</w:t>
      </w:r>
      <w:r>
        <w:tab/>
      </w:r>
      <w:r>
        <w:rPr/>
        <w:t xml:space="preserve">CedarTitle01 Sample inventory </w:t>
      </w:r>
      <w:r>
        <w:tab/>
      </w:r>
      <w:r>
        <w:rPr/>
        <w:t xml:space="preserve"> 7</w:t>
      </w:r>
    </w:p>
    <w:p>
      <w:pPr>
        <w:tabs>
          <w:tab w:val="left" w:pos="1800"/>
          <w:tab w:val="right" w:leader="dot" w:pos="9000"/>
        </w:tabs>
        <w:spacing w:after="0" w:line="240" w:lineRule="exact"/>
        <w:ind w:left="1800" w:hanging="720"/>
      </w:pPr>
      <w:r>
        <w:rPr/>
        <w:t xml:space="preserve">3.12.</w:t>
      </w:r>
      <w:r>
        <w:tab/>
      </w:r>
      <w:r>
        <w:rPr/>
        <w:t xml:space="preserve">CedarTitle02 Storage schedule </w:t>
      </w:r>
      <w:r>
        <w:tab/>
      </w:r>
      <w:r>
        <w:rPr/>
        <w:t xml:space="preserve"> 18</w:t>
      </w:r>
    </w:p>
    <w:p>
      <w:pPr>
        <w:tabs>
          <w:tab w:val="left" w:pos="1800"/>
          <w:tab w:val="right" w:leader="dot" w:pos="9000"/>
        </w:tabs>
        <w:spacing w:after="0" w:line="240" w:lineRule="exact"/>
        <w:ind w:left="1800" w:hanging="720"/>
      </w:pPr>
      <w:r>
        <w:rPr/>
        <w:t xml:space="preserve">3.13.</w:t>
      </w:r>
      <w:r>
        <w:tab/>
      </w:r>
      <w:r>
        <w:rPr/>
        <w:t xml:space="preserve">CedarTitle03 Map register </w:t>
      </w:r>
      <w:r>
        <w:tab/>
      </w:r>
      <w:r>
        <w:rPr/>
        <w:t xml:space="preserve"> 104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