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Birch inserted clause</w:t>
      </w:r>
      <w:r>
        <w:rPr>
          <w:vertAlign w:val="superscript"/>
        </w:rPr>
        <w:footnoteReference w:id="1"/>
      </w:r>
    </w:p>
    <w:p>
      <w:pPr/>
      <w:r>
        <w:rPr/>
        <w:t xml:space="preserve">Cedar lead</w:t>
      </w:r>
    </w:p>
    <w:p>
      <w:pPr/>
      <w:r>
        <w:rPr/>
        <w:t xml:space="preserve">Dune citation</w:t>
      </w:r>
      <w:r>
        <w:rPr>
          <w:vertAlign w:val="superscript"/>
        </w:rPr>
        <w:footnoteReference w:id="2"/>
      </w:r>
    </w:p>
    <w:p>
      <w:pPr/>
      <w:r>
        <w:rPr/>
        <w:t xml:space="preserve">Reed citation</w:t>
      </w:r>
      <w:r>
        <w:rPr>
          <w:vertAlign w:val="superscript"/>
        </w:rPr>
        <w:footnoteReference w:id="3"/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Birch added reference</w:t>
      </w:r>
    </w:p>
  </w:footnote>
  <w:footnote w:id="2">
    <w:p>
      <w:pPr/>
      <w:r>
        <w:footnoteRef/>
      </w:r>
      <w:r>
        <w:rPr/>
        <w:t xml:space="preserve"> Cobalt reference</w:t>
      </w:r>
    </w:p>
  </w:footnote>
  <w:footnote w:id="3">
    <w:p>
      <w:pPr/>
      <w:r>
        <w:footnoteRef/>
      </w:r>
      <w:r>
        <w:rPr/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/Relationships>
</file>