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84.075pt"/>
        </w:tabs>
      </w:pPr>
      <w:r>
        <w:rPr/>
        <w:t xml:space="preserve">LarchTabLeft</w:t>
      </w:r>
      <w:r>
        <w:tab/>
      </w:r>
      <w:r>
        <w:rPr/>
        <w:t xml:space="preserve">LarchTabRight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