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>
          <w:strike/>
          <w:u w:val="single"/>
        </w:rPr>
        <w:t xml:space="preserve">CedarRule The archive crew labels each cedar tray.</w:t>
      </w:r>
    </w:p>
    <w:p>
      <w:pPr/>
      <w:r>
        <w:rPr/>
        <w:t xml:space="preserve">PlainRule The next tray awaits inspection.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color w:val="000000"/>
        <w:sz w:val="40"/>
      </w:rPr>
    </w:rPrDefault>
    <w:pPrDefault>
      <w:pPr>
        <w:widowControl/>
        <w:spacing w:after="12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