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3000"/>
        <w:gridCol w:w="3000"/>
        <w:gridCol w:w="1000"/>
      </w:tblGrid>
      <w:t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  <w:tr>
        <w:tc>
          <w:tcPr>
            <w:tcW w:w="2000" w:type="dxa"/>
          </w:tcPr>
          <w:p>
            <w:r>
              <w:t xml:space="preserve">Ridge marker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>Jetty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