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Added paragraph: the revised draft keeps this new line.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mailto:solo@example.com" TargetMode="External"/></Relationships>
</file>