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drawing>
          <wp:inline distT="0" distB="0" distL="0" distR="0">
            <wp:extent cx="914400" cy="1270000"/>
            <wp:docPr id="1" name="Cobalt tile 1"/>
            <wp:cNvGraphicFramePr/>
            <a:graphic>
              <a:graphicData uri="http://schemas.openxmlformats.org/drawingml/2006/picture">
                <pic:pic>
                  <pic:nvPicPr>
                    <pic:cNvPr id="1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CobaltTile1</w:t>
      </w:r>
      <w:r>
        <w:br/>
      </w:r>
      <w:r>
        <w:drawing>
          <wp:inline distT="0" distB="0" distL="0" distR="0">
            <wp:extent cx="914400" cy="1270000"/>
            <wp:docPr id="2" name="Cobalt tile 2"/>
            <wp:cNvGraphicFramePr/>
            <a:graphic>
              <a:graphicData uri="http://schemas.openxmlformats.org/drawingml/2006/picture">
                <pic:pic>
                  <pic:nvPicPr>
                    <pic:cNvPr id="2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CobaltTile2</w:t>
      </w:r>
      <w:r>
        <w:br/>
      </w:r>
      <w:r>
        <w:drawing>
          <wp:inline distT="0" distB="0" distL="0" distR="0">
            <wp:extent cx="914400" cy="1270000"/>
            <wp:docPr id="3" name="Cobalt tile 3"/>
            <wp:cNvGraphicFramePr/>
            <a:graphic>
              <a:graphicData uri="http://schemas.openxmlformats.org/drawingml/2006/picture">
                <pic:pic>
                  <pic:nvPicPr>
                    <pic:cNvPr id="3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CobaltTile3</w:t>
      </w:r>
    </w:p>
    <w:sectPr>
      <w:pgSz w:w="7600" w:h="4800"/>
      <w:pgMar w:top="400" w:right="800" w:bottom="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balt" Type="http://schemas.openxmlformats.org/officeDocument/2006/relationships/image" Target="media/cobalt-tile.png"/></Relationships>
</file>