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endnotes.xml" ContentType="application/vnd.openxmlformats-officedocument.wordprocessingml.end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register has one body paragraph.</w:t>
      </w:r>
      <w:r>
        <w:endnoteReference w:id="2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endnotes.xml><?xml version="1.0" encoding="utf-8"?>
<w:endnotes xmlns:w="http://schemas.openxmlformats.org/wordprocessingml/2006/main">
  <w:endnote w:type="normal" w:id="2">
    <w:p>
      <w:pPr/>
      <w:r>
        <w:endnoteRef/>
      </w:r>
      <w:r>
        <w:rPr/>
        <w:t xml:space="preserve"> Cedar cited note.</w:t>
      </w:r>
    </w:p>
  </w:endnote>
</w:end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endnotes" Target="endnotes.xml"/></Relationships>
</file>